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D44C" w14:textId="3F2AF8E7" w:rsidR="00E70479" w:rsidRPr="004C0864" w:rsidRDefault="007B54C1" w:rsidP="007B54C1">
      <w:pPr>
        <w:rPr>
          <w:rFonts w:ascii="Segoe UI" w:hAnsi="Segoe UI" w:cs="Segoe UI"/>
          <w:b/>
          <w:bCs/>
          <w:color w:val="808080" w:themeColor="background1" w:themeShade="80"/>
          <w:sz w:val="36"/>
          <w:szCs w:val="36"/>
        </w:rPr>
      </w:pPr>
      <w:r>
        <w:rPr>
          <w:rFonts w:eastAsia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91F6FF7" wp14:editId="5AAA0B8E">
            <wp:simplePos x="0" y="0"/>
            <wp:positionH relativeFrom="margin">
              <wp:posOffset>-13160</wp:posOffset>
            </wp:positionH>
            <wp:positionV relativeFrom="page">
              <wp:posOffset>281940</wp:posOffset>
            </wp:positionV>
            <wp:extent cx="1209960" cy="1340485"/>
            <wp:effectExtent l="0" t="0" r="9525" b="0"/>
            <wp:wrapTight wrapText="bothSides">
              <wp:wrapPolygon edited="0">
                <wp:start x="6463" y="0"/>
                <wp:lineTo x="0" y="921"/>
                <wp:lineTo x="0" y="6753"/>
                <wp:lineTo x="680" y="9823"/>
                <wp:lineTo x="3061" y="14734"/>
                <wp:lineTo x="7483" y="19646"/>
                <wp:lineTo x="9865" y="21180"/>
                <wp:lineTo x="10205" y="21180"/>
                <wp:lineTo x="11906" y="21180"/>
                <wp:lineTo x="12246" y="21180"/>
                <wp:lineTo x="14627" y="19646"/>
                <wp:lineTo x="18709" y="14734"/>
                <wp:lineTo x="21090" y="9823"/>
                <wp:lineTo x="21430" y="6446"/>
                <wp:lineTo x="21430" y="1535"/>
                <wp:lineTo x="14627" y="0"/>
                <wp:lineTo x="646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60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316">
        <w:rPr>
          <w:rFonts w:ascii="Segoe UI" w:hAnsi="Segoe UI" w:cs="Segoe UI"/>
          <w:b/>
          <w:bCs/>
          <w:color w:val="808080" w:themeColor="background1" w:themeShade="80"/>
          <w:sz w:val="36"/>
          <w:szCs w:val="36"/>
          <w:lang w:val="lt-LT"/>
        </w:rPr>
        <w:t>LIETUVOS BOULINGO ČEMPIONATAS 202</w:t>
      </w:r>
      <w:r w:rsidR="004C0864">
        <w:rPr>
          <w:rFonts w:ascii="Segoe UI" w:hAnsi="Segoe UI" w:cs="Segoe UI"/>
          <w:b/>
          <w:bCs/>
          <w:color w:val="808080" w:themeColor="background1" w:themeShade="80"/>
          <w:sz w:val="36"/>
          <w:szCs w:val="36"/>
        </w:rPr>
        <w:t>2</w:t>
      </w:r>
    </w:p>
    <w:p w14:paraId="670011B3" w14:textId="02A43B7D" w:rsidR="00F3175A" w:rsidRPr="00CB74D7" w:rsidRDefault="00F3175A" w:rsidP="0077010F">
      <w:pPr>
        <w:jc w:val="center"/>
        <w:rPr>
          <w:color w:val="808080" w:themeColor="background1" w:themeShade="80"/>
          <w:sz w:val="28"/>
          <w:szCs w:val="28"/>
          <w:lang w:val="lt-LT"/>
        </w:rPr>
      </w:pPr>
      <w:r w:rsidRPr="00CB74D7">
        <w:rPr>
          <w:color w:val="808080" w:themeColor="background1" w:themeShade="80"/>
          <w:sz w:val="28"/>
          <w:szCs w:val="28"/>
          <w:lang w:val="lt-LT"/>
        </w:rPr>
        <w:t>Kamuolių registracija</w:t>
      </w:r>
      <w:r w:rsidR="004C0864">
        <w:rPr>
          <w:color w:val="808080" w:themeColor="background1" w:themeShade="80"/>
          <w:sz w:val="28"/>
          <w:szCs w:val="28"/>
          <w:lang w:val="lt-LT"/>
        </w:rPr>
        <w:t xml:space="preserve"> (Forma C)</w:t>
      </w:r>
    </w:p>
    <w:p w14:paraId="50297210" w14:textId="77777777" w:rsidR="0077010F" w:rsidRDefault="0077010F" w:rsidP="005A02F8">
      <w:pPr>
        <w:rPr>
          <w:sz w:val="28"/>
          <w:szCs w:val="28"/>
          <w:lang w:val="lt-LT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18"/>
        <w:gridCol w:w="3494"/>
        <w:gridCol w:w="2365"/>
        <w:gridCol w:w="812"/>
        <w:gridCol w:w="835"/>
        <w:gridCol w:w="810"/>
        <w:gridCol w:w="829"/>
        <w:gridCol w:w="812"/>
        <w:gridCol w:w="10"/>
      </w:tblGrid>
      <w:tr w:rsidR="00F4285E" w14:paraId="248F10BC" w14:textId="77777777" w:rsidTr="007B54C1">
        <w:trPr>
          <w:trHeight w:val="747"/>
        </w:trPr>
        <w:tc>
          <w:tcPr>
            <w:tcW w:w="40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256892F" w14:textId="77777777" w:rsidR="00F4285E" w:rsidRDefault="00F428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Vardas Pavardė</w:t>
            </w:r>
          </w:p>
        </w:tc>
        <w:tc>
          <w:tcPr>
            <w:tcW w:w="64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D9A4AB" w14:textId="0E6E82EF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285E" w14:paraId="53AA48E8" w14:textId="77777777" w:rsidTr="007B54C1">
        <w:trPr>
          <w:trHeight w:val="747"/>
        </w:trPr>
        <w:tc>
          <w:tcPr>
            <w:tcW w:w="40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81C342" w14:textId="77777777" w:rsidR="00F4285E" w:rsidRDefault="00F428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Klubas</w:t>
            </w:r>
          </w:p>
        </w:tc>
        <w:tc>
          <w:tcPr>
            <w:tcW w:w="64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2C6EFA" w14:textId="40A1BB74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A01" w14:paraId="7F01E345" w14:textId="77777777" w:rsidTr="007B54C1">
        <w:trPr>
          <w:gridAfter w:val="1"/>
          <w:wAfter w:w="12" w:type="dxa"/>
          <w:trHeight w:val="152"/>
        </w:trPr>
        <w:tc>
          <w:tcPr>
            <w:tcW w:w="5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6BBCF30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E083549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BF10AFD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93F3ABE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9BD52A8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F18C361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40C63F6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A63BACC" w14:textId="77777777" w:rsidR="00F4285E" w:rsidRDefault="00F4285E">
            <w:pPr>
              <w:rPr>
                <w:sz w:val="20"/>
                <w:szCs w:val="20"/>
              </w:rPr>
            </w:pPr>
          </w:p>
        </w:tc>
      </w:tr>
      <w:tr w:rsidR="00F4285E" w14:paraId="29029C9A" w14:textId="77777777" w:rsidTr="007B54C1">
        <w:trPr>
          <w:gridAfter w:val="1"/>
          <w:wAfter w:w="10" w:type="dxa"/>
          <w:trHeight w:val="380"/>
        </w:trPr>
        <w:tc>
          <w:tcPr>
            <w:tcW w:w="7189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678D2FE" w14:textId="77E219F7" w:rsidR="00F4285E" w:rsidRDefault="00F428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Žaidžia su</w:t>
            </w:r>
            <w:r w:rsidR="004C08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4316BD" w14:textId="18D20193" w:rsidR="00F4285E" w:rsidRPr="000222E6" w:rsidRDefault="00F4285E" w:rsidP="00E260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CC40E6" w14:textId="0E48804B" w:rsidR="00F4285E" w:rsidRPr="000222E6" w:rsidRDefault="00F4285E" w:rsidP="00E260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E2BB81" w14:textId="695D727D" w:rsidR="00F4285E" w:rsidRPr="000222E6" w:rsidRDefault="00F4285E" w:rsidP="00E260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4018C3" w14:textId="3485DBA8" w:rsidR="00F4285E" w:rsidRPr="000222E6" w:rsidRDefault="00F4285E" w:rsidP="00E260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285E" w14:paraId="3752943F" w14:textId="77777777" w:rsidTr="007B54C1">
        <w:trPr>
          <w:gridAfter w:val="1"/>
          <w:wAfter w:w="10" w:type="dxa"/>
          <w:trHeight w:val="380"/>
        </w:trPr>
        <w:tc>
          <w:tcPr>
            <w:tcW w:w="7189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3E766B" w14:textId="77777777" w:rsidR="00F4285E" w:rsidRDefault="00F428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51C2BC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Dešinė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A8744D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Kairė</w:t>
            </w: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8264D2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Viena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62A4A1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Dvi</w:t>
            </w:r>
          </w:p>
        </w:tc>
      </w:tr>
      <w:tr w:rsidR="00426A01" w14:paraId="575FCD3F" w14:textId="77777777" w:rsidTr="007B54C1">
        <w:trPr>
          <w:gridAfter w:val="1"/>
          <w:wAfter w:w="12" w:type="dxa"/>
          <w:trHeight w:val="152"/>
        </w:trPr>
        <w:tc>
          <w:tcPr>
            <w:tcW w:w="51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3F8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E31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6343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36D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E62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AA8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339" w14:textId="77777777" w:rsidR="00F4285E" w:rsidRDefault="00F4285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1149" w14:textId="77777777" w:rsidR="00F4285E" w:rsidRDefault="00F4285E">
            <w:pPr>
              <w:rPr>
                <w:sz w:val="20"/>
                <w:szCs w:val="20"/>
              </w:rPr>
            </w:pPr>
          </w:p>
        </w:tc>
      </w:tr>
      <w:tr w:rsidR="00F4285E" w14:paraId="46E4A3D5" w14:textId="77777777" w:rsidTr="007B54C1">
        <w:trPr>
          <w:trHeight w:val="457"/>
        </w:trPr>
        <w:tc>
          <w:tcPr>
            <w:tcW w:w="5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51DEC7" w14:textId="77777777" w:rsidR="00F4285E" w:rsidRPr="000222E6" w:rsidRDefault="00F42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DC398F" w14:textId="77777777" w:rsidR="00F4285E" w:rsidRPr="000222E6" w:rsidRDefault="00F42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Kamuolio pavadinimas</w:t>
            </w:r>
          </w:p>
        </w:tc>
        <w:tc>
          <w:tcPr>
            <w:tcW w:w="23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98DE70" w14:textId="0C25F30E" w:rsidR="00F4285E" w:rsidRPr="000222E6" w:rsidRDefault="004C08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Kamuolio s</w:t>
            </w:r>
            <w:r w:rsidR="00F4285E"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erij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</w:t>
            </w:r>
            <w:r w:rsidR="00F4285E"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F4285E"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umeris</w:t>
            </w:r>
          </w:p>
        </w:tc>
        <w:tc>
          <w:tcPr>
            <w:tcW w:w="410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9A776F" w14:textId="44A7096E" w:rsidR="00F4285E" w:rsidRPr="000222E6" w:rsidRDefault="00F42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Naudojami kamuoliai</w:t>
            </w:r>
            <w:r w:rsidR="004C08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blokuose</w:t>
            </w:r>
          </w:p>
        </w:tc>
      </w:tr>
      <w:tr w:rsidR="00426A01" w14:paraId="0D56B889" w14:textId="77777777" w:rsidTr="007B54C1">
        <w:trPr>
          <w:gridAfter w:val="1"/>
          <w:wAfter w:w="12" w:type="dxa"/>
          <w:trHeight w:val="457"/>
        </w:trPr>
        <w:tc>
          <w:tcPr>
            <w:tcW w:w="51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6DF94C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01A70F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72CB1C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E6B0C9" w14:textId="77777777" w:rsidR="00F4285E" w:rsidRPr="000222E6" w:rsidRDefault="00F42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18F107" w14:textId="77777777" w:rsidR="00F4285E" w:rsidRPr="000222E6" w:rsidRDefault="00F42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2E36380" w14:textId="77777777" w:rsidR="00F4285E" w:rsidRPr="000222E6" w:rsidRDefault="00F42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6CE3B0" w14:textId="77777777" w:rsidR="00F4285E" w:rsidRPr="000222E6" w:rsidRDefault="00F42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67CE00" w14:textId="77777777" w:rsidR="00F4285E" w:rsidRPr="000222E6" w:rsidRDefault="00F42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  <w:tr w:rsidR="00426A01" w14:paraId="3E882036" w14:textId="77777777" w:rsidTr="007B54C1">
        <w:trPr>
          <w:gridAfter w:val="1"/>
          <w:wAfter w:w="12" w:type="dxa"/>
          <w:trHeight w:val="687"/>
        </w:trPr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2F20DC6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075300" w14:textId="0A44706E" w:rsidR="00F4285E" w:rsidRPr="000222E6" w:rsidRDefault="00F4285E" w:rsidP="00E260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07FA52" w14:textId="7FA223CD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1AF507" w14:textId="7026128A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36F432" w14:textId="3F425E3D" w:rsidR="00F4285E" w:rsidRPr="000222E6" w:rsidRDefault="00F4285E" w:rsidP="00F4285E">
            <w:pPr>
              <w:ind w:left="-14" w:firstLine="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42F64F" w14:textId="41D90FDD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F00DDE" w14:textId="320696EF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50B6F9" w14:textId="10F8C0BC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A01" w14:paraId="631529AF" w14:textId="77777777" w:rsidTr="007B54C1">
        <w:trPr>
          <w:gridAfter w:val="1"/>
          <w:wAfter w:w="12" w:type="dxa"/>
          <w:trHeight w:val="687"/>
        </w:trPr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488279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C2210B" w14:textId="48818B2F" w:rsidR="00F4285E" w:rsidRPr="000222E6" w:rsidRDefault="00F4285E" w:rsidP="00E260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7A689B" w14:textId="2D9BAE7C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0BD254" w14:textId="4FF2B878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90E06A" w14:textId="54D6CFE7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FE451B" w14:textId="379B1DE6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AE0DB9" w14:textId="6DD8F77B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516826" w14:textId="7E99D04C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A01" w14:paraId="5939DA03" w14:textId="77777777" w:rsidTr="007B54C1">
        <w:trPr>
          <w:gridAfter w:val="1"/>
          <w:wAfter w:w="12" w:type="dxa"/>
          <w:trHeight w:val="687"/>
        </w:trPr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ECFB09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6767A7" w14:textId="08F6F047" w:rsidR="00F4285E" w:rsidRPr="000222E6" w:rsidRDefault="00F4285E" w:rsidP="00E260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005446" w14:textId="3B961D83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ADDCC4" w14:textId="66BEAA3F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FB3527" w14:textId="6FE2B174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32ECDC" w14:textId="2960567D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B5B001" w14:textId="2E5FB99C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2DE86A" w14:textId="2CC5767F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A01" w14:paraId="2DDE5CC3" w14:textId="77777777" w:rsidTr="007B54C1">
        <w:trPr>
          <w:gridAfter w:val="1"/>
          <w:wAfter w:w="12" w:type="dxa"/>
          <w:trHeight w:val="687"/>
        </w:trPr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6D8514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9702FE" w14:textId="461BA80F" w:rsidR="00F4285E" w:rsidRPr="000222E6" w:rsidRDefault="00F4285E" w:rsidP="00E260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5AA2FD" w14:textId="5FE3ED83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2BA026" w14:textId="6E9B8901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AB9C48" w14:textId="7284E03D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976521" w14:textId="55EFFB34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0F56D7" w14:textId="5220F8A7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834442" w14:textId="046C846D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A01" w14:paraId="4F0DF511" w14:textId="77777777" w:rsidTr="007B54C1">
        <w:trPr>
          <w:gridAfter w:val="1"/>
          <w:wAfter w:w="12" w:type="dxa"/>
          <w:trHeight w:val="687"/>
        </w:trPr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9974F0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27FBB3" w14:textId="4AA4E6C3" w:rsidR="00F4285E" w:rsidRPr="000222E6" w:rsidRDefault="00F4285E" w:rsidP="00E260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EFB3B5" w14:textId="060D633E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CDEAA5" w14:textId="6F576011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AF5EC9" w14:textId="52ED2954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D415C0" w14:textId="1F7126E0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536F4F" w14:textId="7E33AC97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8E1F201" w14:textId="2E0B2FC0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A01" w14:paraId="25B36101" w14:textId="77777777" w:rsidTr="007B54C1">
        <w:trPr>
          <w:gridAfter w:val="1"/>
          <w:wAfter w:w="12" w:type="dxa"/>
          <w:trHeight w:val="687"/>
        </w:trPr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7F6BCF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57CDD9" w14:textId="2B70EF05" w:rsidR="00F4285E" w:rsidRPr="000222E6" w:rsidRDefault="00F4285E" w:rsidP="00E260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80DC05" w14:textId="6C9857E5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856BA8" w14:textId="66191DC7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7FDC95" w14:textId="24337B97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3DFDB9" w14:textId="272A7E14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3B6186" w14:textId="2CF752A6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1917CF" w14:textId="3335AB3F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A01" w14:paraId="1291B2EE" w14:textId="77777777" w:rsidTr="007B54C1">
        <w:trPr>
          <w:gridAfter w:val="1"/>
          <w:wAfter w:w="12" w:type="dxa"/>
          <w:trHeight w:val="687"/>
        </w:trPr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D9D200E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E397DF" w14:textId="5BF4E14F" w:rsidR="00F4285E" w:rsidRPr="000222E6" w:rsidRDefault="00F4285E" w:rsidP="00E260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461750" w14:textId="5B07F954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F90E9D" w14:textId="4763CEF9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B25980" w14:textId="2C58027A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2073BF" w14:textId="4B4B8C73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051D9B" w14:textId="3C05F317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4DBE7F" w14:textId="268E4BFD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A01" w14:paraId="4D8A494F" w14:textId="77777777" w:rsidTr="007B54C1">
        <w:trPr>
          <w:gridAfter w:val="1"/>
          <w:wAfter w:w="12" w:type="dxa"/>
          <w:trHeight w:val="687"/>
        </w:trPr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8A0F0D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706793" w14:textId="6998396D" w:rsidR="00F4285E" w:rsidRPr="000222E6" w:rsidRDefault="00F4285E" w:rsidP="00E260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4243FF" w14:textId="338AA993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537866D" w14:textId="10D0C10C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2CAF95" w14:textId="367DBD37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58B281" w14:textId="110CE36E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C4F4B9" w14:textId="797B7A39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ED52B3" w14:textId="5C746CB6" w:rsidR="00F4285E" w:rsidRPr="000222E6" w:rsidRDefault="00F428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285E" w14:paraId="28BFC9E0" w14:textId="77777777" w:rsidTr="007B54C1">
        <w:trPr>
          <w:gridAfter w:val="1"/>
          <w:wAfter w:w="11" w:type="dxa"/>
          <w:trHeight w:val="380"/>
        </w:trPr>
        <w:tc>
          <w:tcPr>
            <w:tcW w:w="6377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hideMark/>
          </w:tcPr>
          <w:p w14:paraId="4D2B42F3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Registraciją priėmė:</w:t>
            </w:r>
          </w:p>
        </w:tc>
        <w:tc>
          <w:tcPr>
            <w:tcW w:w="81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0FB449A9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127A82A8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00F32B98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0BDC216A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14:paraId="16FAA605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285E" w14:paraId="66795302" w14:textId="77777777" w:rsidTr="007B54C1">
        <w:trPr>
          <w:gridAfter w:val="1"/>
          <w:wAfter w:w="11" w:type="dxa"/>
          <w:trHeight w:val="380"/>
        </w:trPr>
        <w:tc>
          <w:tcPr>
            <w:tcW w:w="6377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B04D1C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8B0C3D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61793E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752DBE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68B35A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58206" w14:textId="77777777" w:rsidR="00F4285E" w:rsidRDefault="00F42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285E" w14:paraId="57EA83C4" w14:textId="77777777" w:rsidTr="007B54C1">
        <w:trPr>
          <w:gridAfter w:val="1"/>
          <w:wAfter w:w="11" w:type="dxa"/>
          <w:trHeight w:val="305"/>
        </w:trPr>
        <w:tc>
          <w:tcPr>
            <w:tcW w:w="637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5DAD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Teisėjas, parašas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898B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Parašas</w:t>
            </w:r>
          </w:p>
        </w:tc>
        <w:tc>
          <w:tcPr>
            <w:tcW w:w="83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F37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Parašas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6307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Parašas</w:t>
            </w:r>
          </w:p>
        </w:tc>
        <w:tc>
          <w:tcPr>
            <w:tcW w:w="82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D96A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Parašas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7121" w14:textId="77777777" w:rsidR="00F4285E" w:rsidRDefault="00F4285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Parašas</w:t>
            </w:r>
          </w:p>
        </w:tc>
      </w:tr>
    </w:tbl>
    <w:p w14:paraId="5A4D9638" w14:textId="57C1CAD0" w:rsidR="00107EC3" w:rsidRDefault="00107EC3" w:rsidP="005A02F8">
      <w:pPr>
        <w:rPr>
          <w:sz w:val="28"/>
          <w:szCs w:val="28"/>
          <w:lang w:val="lt-LT"/>
        </w:rPr>
      </w:pPr>
    </w:p>
    <w:p w14:paraId="408E624F" w14:textId="4BF48283" w:rsidR="00F3175A" w:rsidRPr="007B54C1" w:rsidRDefault="00F3175A" w:rsidP="006C11E6">
      <w:pPr>
        <w:jc w:val="both"/>
        <w:rPr>
          <w:color w:val="A6A6A6" w:themeColor="background1" w:themeShade="A6"/>
          <w:lang w:val="lt-LT"/>
        </w:rPr>
      </w:pPr>
      <w:r w:rsidRPr="007B54C1">
        <w:rPr>
          <w:color w:val="A6A6A6" w:themeColor="background1" w:themeShade="A6"/>
          <w:lang w:val="lt-LT"/>
        </w:rPr>
        <w:t>*</w:t>
      </w:r>
      <w:r w:rsidR="004A54B8" w:rsidRPr="007B54C1">
        <w:rPr>
          <w:color w:val="A6A6A6" w:themeColor="background1" w:themeShade="A6"/>
          <w:lang w:val="lt-LT"/>
        </w:rPr>
        <w:t xml:space="preserve"> </w:t>
      </w:r>
      <w:r w:rsidR="00E60F2D" w:rsidRPr="007B54C1">
        <w:rPr>
          <w:color w:val="A6A6A6" w:themeColor="background1" w:themeShade="A6"/>
          <w:lang w:val="lt-LT"/>
        </w:rPr>
        <w:t xml:space="preserve">Žaidėjai užpildo registracijos </w:t>
      </w:r>
      <w:r w:rsidR="00BF7FF6" w:rsidRPr="007B54C1">
        <w:rPr>
          <w:color w:val="A6A6A6" w:themeColor="background1" w:themeShade="A6"/>
          <w:lang w:val="lt-LT"/>
        </w:rPr>
        <w:t xml:space="preserve">formą ir pateikia ją teisėjams prieš prasidedant varžyboms. </w:t>
      </w:r>
      <w:r w:rsidR="002F6C24" w:rsidRPr="007B54C1">
        <w:rPr>
          <w:color w:val="A6A6A6" w:themeColor="background1" w:themeShade="A6"/>
          <w:lang w:val="lt-LT"/>
        </w:rPr>
        <w:t>Įrašo savo vardą, pavardę, klubą kuriam atstovauja. Taip pat nurodo</w:t>
      </w:r>
      <w:r w:rsidR="001174D7" w:rsidRPr="007B54C1">
        <w:rPr>
          <w:color w:val="A6A6A6" w:themeColor="background1" w:themeShade="A6"/>
          <w:lang w:val="lt-LT"/>
        </w:rPr>
        <w:t xml:space="preserve"> kuria ranka žaidžia ir koks </w:t>
      </w:r>
      <w:r w:rsidR="004C0864">
        <w:rPr>
          <w:color w:val="A6A6A6" w:themeColor="background1" w:themeShade="A6"/>
          <w:lang w:val="lt-LT"/>
        </w:rPr>
        <w:t xml:space="preserve">žaidimo </w:t>
      </w:r>
      <w:r w:rsidR="001174D7" w:rsidRPr="007B54C1">
        <w:rPr>
          <w:color w:val="A6A6A6" w:themeColor="background1" w:themeShade="A6"/>
          <w:lang w:val="lt-LT"/>
        </w:rPr>
        <w:t>stilius</w:t>
      </w:r>
      <w:r w:rsidR="00574395" w:rsidRPr="007B54C1">
        <w:rPr>
          <w:color w:val="A6A6A6" w:themeColor="background1" w:themeShade="A6"/>
          <w:lang w:val="lt-LT"/>
        </w:rPr>
        <w:t>.</w:t>
      </w:r>
      <w:r w:rsidR="009E165A" w:rsidRPr="007B54C1">
        <w:rPr>
          <w:color w:val="A6A6A6" w:themeColor="background1" w:themeShade="A6"/>
          <w:lang w:val="lt-LT"/>
        </w:rPr>
        <w:t xml:space="preserve"> Teisingus langelius pažymėti </w:t>
      </w:r>
      <w:r w:rsidR="009B44C3" w:rsidRPr="007B54C1">
        <w:rPr>
          <w:color w:val="A6A6A6" w:themeColor="background1" w:themeShade="A6"/>
          <w:lang w:val="lt-LT"/>
        </w:rPr>
        <w:t>„</w:t>
      </w:r>
      <w:r w:rsidR="004C0864">
        <w:rPr>
          <w:b/>
          <w:bCs/>
          <w:color w:val="A6A6A6" w:themeColor="background1" w:themeShade="A6"/>
          <w:lang w:val="lt-LT"/>
        </w:rPr>
        <w:t>X</w:t>
      </w:r>
      <w:r w:rsidR="009B44C3" w:rsidRPr="007B54C1">
        <w:rPr>
          <w:color w:val="A6A6A6" w:themeColor="background1" w:themeShade="A6"/>
          <w:lang w:val="lt-LT"/>
        </w:rPr>
        <w:t>“</w:t>
      </w:r>
      <w:r w:rsidR="00725775" w:rsidRPr="007B54C1">
        <w:rPr>
          <w:b/>
          <w:bCs/>
          <w:color w:val="A6A6A6" w:themeColor="background1" w:themeShade="A6"/>
          <w:lang w:val="lt-LT"/>
        </w:rPr>
        <w:t xml:space="preserve">. </w:t>
      </w:r>
      <w:r w:rsidR="00725775" w:rsidRPr="007B54C1">
        <w:rPr>
          <w:color w:val="A6A6A6" w:themeColor="background1" w:themeShade="A6"/>
          <w:lang w:val="lt-LT"/>
        </w:rPr>
        <w:t>Į formą įrašo iki aštuonių kamuolių</w:t>
      </w:r>
      <w:r w:rsidR="00CF3EA1" w:rsidRPr="007B54C1">
        <w:rPr>
          <w:color w:val="A6A6A6" w:themeColor="background1" w:themeShade="A6"/>
          <w:lang w:val="lt-LT"/>
        </w:rPr>
        <w:t xml:space="preserve">, kuriuos naudos </w:t>
      </w:r>
      <w:r w:rsidR="001C75CE">
        <w:rPr>
          <w:color w:val="A6A6A6" w:themeColor="background1" w:themeShade="A6"/>
          <w:lang w:val="lt-LT"/>
        </w:rPr>
        <w:t>viso LBČ metu</w:t>
      </w:r>
      <w:r w:rsidR="004A54B8" w:rsidRPr="007B54C1">
        <w:rPr>
          <w:color w:val="A6A6A6" w:themeColor="background1" w:themeShade="A6"/>
          <w:lang w:val="lt-LT"/>
        </w:rPr>
        <w:t>:</w:t>
      </w:r>
      <w:r w:rsidR="0050164D" w:rsidRPr="007B54C1">
        <w:rPr>
          <w:color w:val="A6A6A6" w:themeColor="background1" w:themeShade="A6"/>
          <w:lang w:val="lt-LT"/>
        </w:rPr>
        <w:t xml:space="preserve"> nurodo jų pavadinimus ir serij</w:t>
      </w:r>
      <w:r w:rsidR="004C0864">
        <w:rPr>
          <w:color w:val="A6A6A6" w:themeColor="background1" w:themeShade="A6"/>
          <w:lang w:val="lt-LT"/>
        </w:rPr>
        <w:t>os</w:t>
      </w:r>
      <w:r w:rsidR="0050164D" w:rsidRPr="007B54C1">
        <w:rPr>
          <w:color w:val="A6A6A6" w:themeColor="background1" w:themeShade="A6"/>
          <w:lang w:val="lt-LT"/>
        </w:rPr>
        <w:t xml:space="preserve"> numerius</w:t>
      </w:r>
      <w:r w:rsidR="00CA254C" w:rsidRPr="007B54C1">
        <w:rPr>
          <w:color w:val="A6A6A6" w:themeColor="background1" w:themeShade="A6"/>
          <w:lang w:val="lt-LT"/>
        </w:rPr>
        <w:t xml:space="preserve">. Prieš kiekvieną </w:t>
      </w:r>
      <w:r w:rsidR="004C0864">
        <w:rPr>
          <w:color w:val="A6A6A6" w:themeColor="background1" w:themeShade="A6"/>
          <w:lang w:val="lt-LT"/>
        </w:rPr>
        <w:t>žaidimų bloką</w:t>
      </w:r>
      <w:r w:rsidR="005C2C7B" w:rsidRPr="007B54C1">
        <w:rPr>
          <w:color w:val="A6A6A6" w:themeColor="background1" w:themeShade="A6"/>
          <w:lang w:val="lt-LT"/>
        </w:rPr>
        <w:t xml:space="preserve"> žaidėjas pasirenka šešis kamuolius su kuriais žais</w:t>
      </w:r>
      <w:r w:rsidR="00231D85" w:rsidRPr="007B54C1">
        <w:rPr>
          <w:color w:val="A6A6A6" w:themeColor="background1" w:themeShade="A6"/>
          <w:lang w:val="lt-LT"/>
        </w:rPr>
        <w:t xml:space="preserve"> ir juos pažymi „</w:t>
      </w:r>
      <w:r w:rsidR="004C0864">
        <w:rPr>
          <w:b/>
          <w:bCs/>
          <w:color w:val="A6A6A6" w:themeColor="background1" w:themeShade="A6"/>
          <w:lang w:val="lt-LT"/>
        </w:rPr>
        <w:t>X</w:t>
      </w:r>
      <w:r w:rsidR="00231D85" w:rsidRPr="007B54C1">
        <w:rPr>
          <w:color w:val="A6A6A6" w:themeColor="background1" w:themeShade="A6"/>
          <w:lang w:val="lt-LT"/>
        </w:rPr>
        <w:t xml:space="preserve">“ </w:t>
      </w:r>
      <w:r w:rsidR="00891BF3" w:rsidRPr="007B54C1">
        <w:rPr>
          <w:color w:val="A6A6A6" w:themeColor="background1" w:themeShade="A6"/>
          <w:lang w:val="lt-LT"/>
        </w:rPr>
        <w:t>atitinkamuose laukeliuose „Naudojami kamuoliai</w:t>
      </w:r>
      <w:r w:rsidR="004C0864">
        <w:rPr>
          <w:color w:val="A6A6A6" w:themeColor="background1" w:themeShade="A6"/>
          <w:lang w:val="lt-LT"/>
        </w:rPr>
        <w:t xml:space="preserve"> blokuose</w:t>
      </w:r>
      <w:r w:rsidR="00891BF3" w:rsidRPr="007B54C1">
        <w:rPr>
          <w:color w:val="A6A6A6" w:themeColor="background1" w:themeShade="A6"/>
          <w:lang w:val="lt-LT"/>
        </w:rPr>
        <w:t>“</w:t>
      </w:r>
      <w:r w:rsidR="00426A01" w:rsidRPr="007B54C1">
        <w:rPr>
          <w:color w:val="A6A6A6" w:themeColor="background1" w:themeShade="A6"/>
          <w:lang w:val="lt-LT"/>
        </w:rPr>
        <w:t>:</w:t>
      </w:r>
    </w:p>
    <w:p w14:paraId="421AF572" w14:textId="788599C5" w:rsidR="00426A01" w:rsidRPr="007B54C1" w:rsidRDefault="00426A01" w:rsidP="00EF2CAC">
      <w:pPr>
        <w:ind w:firstLine="2835"/>
        <w:rPr>
          <w:color w:val="A6A6A6" w:themeColor="background1" w:themeShade="A6"/>
          <w:lang w:val="lt-LT"/>
        </w:rPr>
      </w:pPr>
      <w:r w:rsidRPr="007B54C1">
        <w:rPr>
          <w:color w:val="A6A6A6" w:themeColor="background1" w:themeShade="A6"/>
          <w:lang w:val="lt-LT"/>
        </w:rPr>
        <w:t xml:space="preserve">I – pirmas </w:t>
      </w:r>
      <w:r w:rsidR="004C0864">
        <w:rPr>
          <w:color w:val="A6A6A6" w:themeColor="background1" w:themeShade="A6"/>
          <w:lang w:val="lt-LT"/>
        </w:rPr>
        <w:t>blokas</w:t>
      </w:r>
      <w:r w:rsidRPr="007B54C1">
        <w:rPr>
          <w:color w:val="A6A6A6" w:themeColor="background1" w:themeShade="A6"/>
          <w:lang w:val="lt-LT"/>
        </w:rPr>
        <w:t xml:space="preserve"> (</w:t>
      </w:r>
      <w:r w:rsidR="004C0864">
        <w:rPr>
          <w:color w:val="A6A6A6" w:themeColor="background1" w:themeShade="A6"/>
        </w:rPr>
        <w:t xml:space="preserve">1-6 partijos; </w:t>
      </w:r>
      <w:r w:rsidRPr="007B54C1">
        <w:rPr>
          <w:color w:val="A6A6A6" w:themeColor="background1" w:themeShade="A6"/>
          <w:lang w:val="lt-LT"/>
        </w:rPr>
        <w:t>vienetų kvalifikacija)</w:t>
      </w:r>
    </w:p>
    <w:p w14:paraId="43EFBAEE" w14:textId="2D880000" w:rsidR="00426A01" w:rsidRPr="007B54C1" w:rsidRDefault="00426A01" w:rsidP="00EF2CAC">
      <w:pPr>
        <w:ind w:firstLine="2835"/>
        <w:rPr>
          <w:color w:val="A6A6A6" w:themeColor="background1" w:themeShade="A6"/>
          <w:lang w:val="lt-LT"/>
        </w:rPr>
      </w:pPr>
      <w:r w:rsidRPr="007B54C1">
        <w:rPr>
          <w:color w:val="A6A6A6" w:themeColor="background1" w:themeShade="A6"/>
          <w:lang w:val="lt-LT"/>
        </w:rPr>
        <w:t xml:space="preserve">II – antras </w:t>
      </w:r>
      <w:r w:rsidR="004C0864">
        <w:rPr>
          <w:color w:val="A6A6A6" w:themeColor="background1" w:themeShade="A6"/>
          <w:lang w:val="lt-LT"/>
        </w:rPr>
        <w:t>blokas</w:t>
      </w:r>
      <w:r w:rsidRPr="007B54C1">
        <w:rPr>
          <w:color w:val="A6A6A6" w:themeColor="background1" w:themeShade="A6"/>
          <w:lang w:val="lt-LT"/>
        </w:rPr>
        <w:t xml:space="preserve"> (</w:t>
      </w:r>
      <w:r w:rsidR="004C0864">
        <w:rPr>
          <w:color w:val="A6A6A6" w:themeColor="background1" w:themeShade="A6"/>
          <w:lang w:val="lt-LT"/>
        </w:rPr>
        <w:t xml:space="preserve">7-12 partijos; </w:t>
      </w:r>
      <w:r w:rsidRPr="007B54C1">
        <w:rPr>
          <w:color w:val="A6A6A6" w:themeColor="background1" w:themeShade="A6"/>
          <w:lang w:val="lt-LT"/>
        </w:rPr>
        <w:t>dvejetų kvalifikacija)</w:t>
      </w:r>
    </w:p>
    <w:p w14:paraId="10BBFA0A" w14:textId="5E9BF440" w:rsidR="00426A01" w:rsidRPr="001C75CE" w:rsidRDefault="00426A01" w:rsidP="00EF2CAC">
      <w:pPr>
        <w:ind w:firstLine="2835"/>
        <w:rPr>
          <w:color w:val="A6A6A6" w:themeColor="background1" w:themeShade="A6"/>
        </w:rPr>
      </w:pPr>
      <w:r w:rsidRPr="007B54C1">
        <w:rPr>
          <w:color w:val="A6A6A6" w:themeColor="background1" w:themeShade="A6"/>
          <w:lang w:val="lt-LT"/>
        </w:rPr>
        <w:t xml:space="preserve">III – trečias </w:t>
      </w:r>
      <w:r w:rsidR="004C0864">
        <w:rPr>
          <w:color w:val="A6A6A6" w:themeColor="background1" w:themeShade="A6"/>
          <w:lang w:val="lt-LT"/>
        </w:rPr>
        <w:t>blokas</w:t>
      </w:r>
      <w:r w:rsidRPr="007B54C1">
        <w:rPr>
          <w:color w:val="A6A6A6" w:themeColor="background1" w:themeShade="A6"/>
          <w:lang w:val="lt-LT"/>
        </w:rPr>
        <w:t xml:space="preserve"> (</w:t>
      </w:r>
      <w:r w:rsidR="001C75CE">
        <w:rPr>
          <w:color w:val="A6A6A6" w:themeColor="background1" w:themeShade="A6"/>
          <w:lang w:val="lt-LT"/>
        </w:rPr>
        <w:t xml:space="preserve">13-18 partijos; </w:t>
      </w:r>
      <w:r w:rsidRPr="007B54C1">
        <w:rPr>
          <w:color w:val="A6A6A6" w:themeColor="background1" w:themeShade="A6"/>
          <w:lang w:val="lt-LT"/>
        </w:rPr>
        <w:t>trejetų kvalifikacija, abu blokai)</w:t>
      </w:r>
    </w:p>
    <w:p w14:paraId="2F3B3098" w14:textId="43FEC9F6" w:rsidR="00426A01" w:rsidRPr="007B54C1" w:rsidRDefault="00426A01" w:rsidP="00EF2CAC">
      <w:pPr>
        <w:ind w:firstLine="2835"/>
        <w:rPr>
          <w:color w:val="A6A6A6" w:themeColor="background1" w:themeShade="A6"/>
          <w:lang w:val="lt-LT"/>
        </w:rPr>
      </w:pPr>
      <w:r w:rsidRPr="007B54C1">
        <w:rPr>
          <w:color w:val="A6A6A6" w:themeColor="background1" w:themeShade="A6"/>
          <w:lang w:val="lt-LT"/>
        </w:rPr>
        <w:t xml:space="preserve">IV – </w:t>
      </w:r>
      <w:r w:rsidR="001C75CE">
        <w:rPr>
          <w:color w:val="A6A6A6" w:themeColor="background1" w:themeShade="A6"/>
          <w:lang w:val="lt-LT"/>
        </w:rPr>
        <w:t>II</w:t>
      </w:r>
      <w:r w:rsidRPr="007B54C1">
        <w:rPr>
          <w:color w:val="A6A6A6" w:themeColor="background1" w:themeShade="A6"/>
          <w:lang w:val="lt-LT"/>
        </w:rPr>
        <w:t xml:space="preserve"> </w:t>
      </w:r>
      <w:r w:rsidR="001C75CE">
        <w:rPr>
          <w:color w:val="A6A6A6" w:themeColor="background1" w:themeShade="A6"/>
          <w:lang w:val="lt-LT"/>
        </w:rPr>
        <w:t xml:space="preserve">kvalifikacijos </w:t>
      </w:r>
      <w:r w:rsidRPr="007B54C1">
        <w:rPr>
          <w:color w:val="A6A6A6" w:themeColor="background1" w:themeShade="A6"/>
          <w:lang w:val="lt-LT"/>
        </w:rPr>
        <w:t>etapas (</w:t>
      </w:r>
      <w:r w:rsidR="001C75CE">
        <w:rPr>
          <w:color w:val="A6A6A6" w:themeColor="background1" w:themeShade="A6"/>
          <w:lang w:val="lt-LT"/>
        </w:rPr>
        <w:t>19-24 partijos</w:t>
      </w:r>
      <w:r w:rsidRPr="007B54C1">
        <w:rPr>
          <w:color w:val="A6A6A6" w:themeColor="background1" w:themeShade="A6"/>
          <w:lang w:val="lt-LT"/>
        </w:rPr>
        <w:t>)</w:t>
      </w:r>
    </w:p>
    <w:p w14:paraId="45ED34DF" w14:textId="346D05E1" w:rsidR="00426A01" w:rsidRPr="007B54C1" w:rsidRDefault="00426A01" w:rsidP="00EF2CAC">
      <w:pPr>
        <w:ind w:firstLine="2835"/>
        <w:rPr>
          <w:color w:val="A6A6A6" w:themeColor="background1" w:themeShade="A6"/>
          <w:lang w:val="lt-LT"/>
        </w:rPr>
      </w:pPr>
      <w:r w:rsidRPr="007B54C1">
        <w:rPr>
          <w:color w:val="A6A6A6" w:themeColor="background1" w:themeShade="A6"/>
          <w:lang w:val="lt-LT"/>
        </w:rPr>
        <w:t>V – Finalinis etapas (pusfinaliai ir finalai)</w:t>
      </w:r>
    </w:p>
    <w:sectPr w:rsidR="00426A01" w:rsidRPr="007B54C1" w:rsidSect="001E4DD2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6623" w14:textId="77777777" w:rsidR="007C1564" w:rsidRDefault="007C1564" w:rsidP="00433210">
      <w:r>
        <w:separator/>
      </w:r>
    </w:p>
  </w:endnote>
  <w:endnote w:type="continuationSeparator" w:id="0">
    <w:p w14:paraId="0A0B085E" w14:textId="77777777" w:rsidR="007C1564" w:rsidRDefault="007C1564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349747"/>
      <w:docPartObj>
        <w:docPartGallery w:val="Page Numbers (Bottom of Page)"/>
        <w:docPartUnique/>
      </w:docPartObj>
    </w:sdtPr>
    <w:sdtEndPr/>
    <w:sdtContent>
      <w:sdt>
        <w:sdtPr>
          <w:id w:val="2061738259"/>
          <w:docPartObj>
            <w:docPartGallery w:val="Page Numbers (Bottom of Page)"/>
            <w:docPartUnique/>
          </w:docPartObj>
        </w:sdtPr>
        <w:sdtEndPr/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6A1B0D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F6AD" w14:textId="77777777" w:rsidR="007C1564" w:rsidRDefault="007C1564" w:rsidP="00433210">
      <w:r>
        <w:separator/>
      </w:r>
    </w:p>
  </w:footnote>
  <w:footnote w:type="continuationSeparator" w:id="0">
    <w:p w14:paraId="4212A505" w14:textId="77777777" w:rsidR="007C1564" w:rsidRDefault="007C1564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0BF1" w14:textId="3C160818" w:rsidR="00433210" w:rsidRPr="004C0864" w:rsidRDefault="00433210" w:rsidP="00433210">
    <w:pPr>
      <w:tabs>
        <w:tab w:val="center" w:pos="4819"/>
        <w:tab w:val="right" w:pos="9638"/>
      </w:tabs>
      <w:ind w:firstLine="4253"/>
      <w:jc w:val="both"/>
      <w:rPr>
        <w:rFonts w:ascii="Segoe UI Light" w:eastAsia="Calibri" w:hAnsi="Segoe UI Light" w:cs="Segoe UI Light"/>
        <w:noProof/>
        <w:sz w:val="36"/>
        <w:szCs w:val="36"/>
        <w:lang w:val="fr-FR"/>
      </w:rPr>
    </w:pPr>
    <w:r w:rsidRPr="007B54C1">
      <w:rPr>
        <w:rFonts w:ascii="Segoe UI Light" w:eastAsia="Calibri" w:hAnsi="Segoe UI Light" w:cs="Segoe UI Light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0A6C007E" wp14:editId="0210C553">
          <wp:simplePos x="0" y="0"/>
          <wp:positionH relativeFrom="column">
            <wp:posOffset>5753303</wp:posOffset>
          </wp:positionH>
          <wp:positionV relativeFrom="paragraph">
            <wp:posOffset>30734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99" cy="65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864">
      <w:rPr>
        <w:rFonts w:ascii="Segoe UI Light" w:eastAsia="Calibri" w:hAnsi="Segoe UI Light" w:cs="Segoe UI Light"/>
        <w:noProof/>
        <w:sz w:val="36"/>
        <w:szCs w:val="36"/>
        <w:lang w:val="fr-FR"/>
      </w:rPr>
      <w:t>Lietuvos Boulingo Federacija</w:t>
    </w:r>
    <w:r w:rsidRPr="004C0864">
      <w:rPr>
        <w:rFonts w:ascii="Segoe UI Light" w:eastAsia="Calibri" w:hAnsi="Segoe UI Light" w:cs="Segoe UI Light"/>
        <w:noProof/>
        <w:sz w:val="36"/>
        <w:szCs w:val="36"/>
        <w:lang w:val="fr-FR"/>
      </w:rPr>
      <w:tab/>
    </w:r>
  </w:p>
  <w:p w14:paraId="120FFD10" w14:textId="586EA9B0" w:rsidR="00433210" w:rsidRPr="004C0864" w:rsidRDefault="00433210" w:rsidP="00433210">
    <w:pPr>
      <w:tabs>
        <w:tab w:val="center" w:pos="4678"/>
        <w:tab w:val="right" w:pos="9638"/>
      </w:tabs>
      <w:ind w:firstLine="6663"/>
      <w:jc w:val="both"/>
      <w:rPr>
        <w:rFonts w:ascii="Segoe UI Light" w:eastAsia="Calibri" w:hAnsi="Segoe UI Light" w:cs="Segoe UI Light"/>
        <w:lang w:val="fr-FR"/>
      </w:rPr>
    </w:pPr>
    <w:r w:rsidRPr="004C0864">
      <w:rPr>
        <w:rFonts w:ascii="Segoe UI Light" w:eastAsia="Calibri" w:hAnsi="Segoe UI Light" w:cs="Segoe UI Light"/>
        <w:lang w:val="fr-FR"/>
      </w:rPr>
      <w:t>www.lbf-bowling.lt</w:t>
    </w:r>
  </w:p>
  <w:p w14:paraId="1CC39EE0" w14:textId="35BB1292" w:rsidR="00433210" w:rsidRPr="004C0864" w:rsidRDefault="00433210">
    <w:pPr>
      <w:pStyle w:val="Header"/>
      <w:rPr>
        <w:lang w:val="fr-FR"/>
      </w:rPr>
    </w:pPr>
  </w:p>
  <w:p w14:paraId="64C443FA" w14:textId="77777777" w:rsidR="001E4DD2" w:rsidRPr="004C0864" w:rsidRDefault="001E4DD2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222E6"/>
    <w:rsid w:val="00030C12"/>
    <w:rsid w:val="00040CFB"/>
    <w:rsid w:val="00053F08"/>
    <w:rsid w:val="00084F90"/>
    <w:rsid w:val="000B5F8C"/>
    <w:rsid w:val="000D447D"/>
    <w:rsid w:val="000E36E3"/>
    <w:rsid w:val="00103895"/>
    <w:rsid w:val="00107EC3"/>
    <w:rsid w:val="00110190"/>
    <w:rsid w:val="001174D7"/>
    <w:rsid w:val="00127E46"/>
    <w:rsid w:val="00141FF8"/>
    <w:rsid w:val="0016016B"/>
    <w:rsid w:val="0018755F"/>
    <w:rsid w:val="001C72EE"/>
    <w:rsid w:val="001C75CE"/>
    <w:rsid w:val="001D5E08"/>
    <w:rsid w:val="001E4DD2"/>
    <w:rsid w:val="001F50A3"/>
    <w:rsid w:val="00221FFB"/>
    <w:rsid w:val="00231D85"/>
    <w:rsid w:val="00244781"/>
    <w:rsid w:val="00274303"/>
    <w:rsid w:val="00274C31"/>
    <w:rsid w:val="002A0CCE"/>
    <w:rsid w:val="002E2535"/>
    <w:rsid w:val="002F4F97"/>
    <w:rsid w:val="002F6C24"/>
    <w:rsid w:val="00314987"/>
    <w:rsid w:val="00333CCE"/>
    <w:rsid w:val="0040403B"/>
    <w:rsid w:val="00404901"/>
    <w:rsid w:val="00417776"/>
    <w:rsid w:val="00426A01"/>
    <w:rsid w:val="00433210"/>
    <w:rsid w:val="004571FC"/>
    <w:rsid w:val="00473450"/>
    <w:rsid w:val="00493662"/>
    <w:rsid w:val="004A54B8"/>
    <w:rsid w:val="004C0864"/>
    <w:rsid w:val="004D2CC1"/>
    <w:rsid w:val="0050164D"/>
    <w:rsid w:val="00574395"/>
    <w:rsid w:val="00594B53"/>
    <w:rsid w:val="00596A33"/>
    <w:rsid w:val="005A02F8"/>
    <w:rsid w:val="005C2C7B"/>
    <w:rsid w:val="005E6316"/>
    <w:rsid w:val="00603785"/>
    <w:rsid w:val="00606EF2"/>
    <w:rsid w:val="0069210C"/>
    <w:rsid w:val="00695CA0"/>
    <w:rsid w:val="006A095D"/>
    <w:rsid w:val="006C11E6"/>
    <w:rsid w:val="0071263A"/>
    <w:rsid w:val="00725775"/>
    <w:rsid w:val="007367E6"/>
    <w:rsid w:val="00741EB0"/>
    <w:rsid w:val="0077010F"/>
    <w:rsid w:val="007B54C1"/>
    <w:rsid w:val="007C1564"/>
    <w:rsid w:val="00842CCC"/>
    <w:rsid w:val="00891BF3"/>
    <w:rsid w:val="008A40C1"/>
    <w:rsid w:val="008A79C1"/>
    <w:rsid w:val="008B151D"/>
    <w:rsid w:val="008B182A"/>
    <w:rsid w:val="008D1B62"/>
    <w:rsid w:val="008E5F16"/>
    <w:rsid w:val="00920A7E"/>
    <w:rsid w:val="00936D41"/>
    <w:rsid w:val="00943C9F"/>
    <w:rsid w:val="009673FB"/>
    <w:rsid w:val="00997CD0"/>
    <w:rsid w:val="009B178B"/>
    <w:rsid w:val="009B3E95"/>
    <w:rsid w:val="009B44C3"/>
    <w:rsid w:val="009E165A"/>
    <w:rsid w:val="009F7557"/>
    <w:rsid w:val="00A13BE6"/>
    <w:rsid w:val="00A37538"/>
    <w:rsid w:val="00A447DE"/>
    <w:rsid w:val="00A608D6"/>
    <w:rsid w:val="00A77EF6"/>
    <w:rsid w:val="00A947D4"/>
    <w:rsid w:val="00AD0E21"/>
    <w:rsid w:val="00AD7D83"/>
    <w:rsid w:val="00B16DF6"/>
    <w:rsid w:val="00B508F3"/>
    <w:rsid w:val="00B51AF1"/>
    <w:rsid w:val="00B94B7A"/>
    <w:rsid w:val="00B97D2F"/>
    <w:rsid w:val="00BB1067"/>
    <w:rsid w:val="00BB7DA4"/>
    <w:rsid w:val="00BF7FF6"/>
    <w:rsid w:val="00C26CFD"/>
    <w:rsid w:val="00C9420A"/>
    <w:rsid w:val="00CA254C"/>
    <w:rsid w:val="00CA7E86"/>
    <w:rsid w:val="00CB74D7"/>
    <w:rsid w:val="00CB7B27"/>
    <w:rsid w:val="00CD285A"/>
    <w:rsid w:val="00CF3EA1"/>
    <w:rsid w:val="00D00484"/>
    <w:rsid w:val="00D2260E"/>
    <w:rsid w:val="00D676FB"/>
    <w:rsid w:val="00D733DA"/>
    <w:rsid w:val="00DD4E60"/>
    <w:rsid w:val="00DE4A6A"/>
    <w:rsid w:val="00DF2383"/>
    <w:rsid w:val="00DF4AC6"/>
    <w:rsid w:val="00E06169"/>
    <w:rsid w:val="00E2600D"/>
    <w:rsid w:val="00E34EDE"/>
    <w:rsid w:val="00E54DA5"/>
    <w:rsid w:val="00E60F2D"/>
    <w:rsid w:val="00E70479"/>
    <w:rsid w:val="00E81F91"/>
    <w:rsid w:val="00E85C05"/>
    <w:rsid w:val="00E91885"/>
    <w:rsid w:val="00EC6E26"/>
    <w:rsid w:val="00EC7DEB"/>
    <w:rsid w:val="00EF2CAC"/>
    <w:rsid w:val="00EF57A3"/>
    <w:rsid w:val="00F10A95"/>
    <w:rsid w:val="00F231A5"/>
    <w:rsid w:val="00F3175A"/>
    <w:rsid w:val="00F4285E"/>
    <w:rsid w:val="00F45947"/>
    <w:rsid w:val="00F9096C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Frederikas Jansonas</cp:lastModifiedBy>
  <cp:revision>2</cp:revision>
  <cp:lastPrinted>2021-06-28T11:23:00Z</cp:lastPrinted>
  <dcterms:created xsi:type="dcterms:W3CDTF">2022-04-22T08:07:00Z</dcterms:created>
  <dcterms:modified xsi:type="dcterms:W3CDTF">2022-04-22T08:07:00Z</dcterms:modified>
</cp:coreProperties>
</file>