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95A3F" w14:textId="77777777" w:rsidR="00B0639B" w:rsidRPr="000F6B67" w:rsidRDefault="00B0639B" w:rsidP="000F6B67">
      <w:pPr>
        <w:pStyle w:val="a"/>
        <w:rPr>
          <w:rFonts w:ascii="LT Helvetica" w:hAnsi="LT Helvetica"/>
          <w:color w:val="000000"/>
          <w:sz w:val="20"/>
          <w:lang w:val="en-US"/>
        </w:rPr>
      </w:pPr>
    </w:p>
    <w:p w14:paraId="5B5C4EF1" w14:textId="66D62597" w:rsidR="00A65D2B" w:rsidRDefault="00847045" w:rsidP="007473AD">
      <w:pPr>
        <w:pStyle w:val="a"/>
        <w:jc w:val="center"/>
        <w:rPr>
          <w:szCs w:val="28"/>
          <w:lang w:val="lt-LT"/>
        </w:rPr>
      </w:pPr>
      <w:r w:rsidRPr="00760EEA">
        <w:rPr>
          <w:szCs w:val="28"/>
          <w:lang w:val="en-US"/>
        </w:rPr>
        <w:t>Lietuvos boulingo asmeninio čempionato</w:t>
      </w:r>
      <w:r w:rsidR="00760EEA">
        <w:rPr>
          <w:szCs w:val="28"/>
          <w:lang w:val="en-US"/>
        </w:rPr>
        <w:t xml:space="preserve"> </w:t>
      </w:r>
      <w:r w:rsidRPr="00760EEA">
        <w:rPr>
          <w:szCs w:val="28"/>
          <w:lang w:val="lt-LT"/>
        </w:rPr>
        <w:t>reitinginio turnyro reglamentas</w:t>
      </w:r>
    </w:p>
    <w:p w14:paraId="098FA5BE" w14:textId="77777777" w:rsidR="007473AD" w:rsidRPr="007473AD" w:rsidRDefault="007473AD" w:rsidP="007473AD">
      <w:pPr>
        <w:pStyle w:val="a"/>
        <w:jc w:val="center"/>
        <w:rPr>
          <w:szCs w:val="28"/>
          <w:lang w:val="lt-LT"/>
        </w:rPr>
      </w:pPr>
    </w:p>
    <w:p w14:paraId="56ACA3D3" w14:textId="0BF572BC" w:rsidR="00760EEA" w:rsidRPr="00FB5292" w:rsidRDefault="00FB5292" w:rsidP="00FB5292">
      <w:pPr>
        <w:pStyle w:val="Title"/>
        <w:rPr>
          <w:rFonts w:ascii="Lucida Sans Unicode" w:hAnsi="Lucida Sans Unicode" w:cs="Lucida Sans Unicode"/>
          <w:color w:val="A0180A"/>
          <w:sz w:val="56"/>
          <w:szCs w:val="56"/>
          <w:lang w:val="lt-LT"/>
          <w14:shadow w14:blurRad="50800" w14:dist="38100" w14:dir="16200000" w14:sx="100000" w14:sy="100000" w14:kx="0" w14:ky="0" w14:algn="b">
            <w14:srgbClr w14:val="A0180A">
              <w14:alpha w14:val="60000"/>
            </w14:srgbClr>
          </w14:shadow>
          <w14:reflection w14:blurRad="6350" w14:stA="55000" w14:stPos="0" w14:endA="300" w14:endPos="45500" w14:dist="0" w14:dir="5400000" w14:fadeDir="5400000" w14:sx="100000" w14:sy="-100000" w14:kx="0" w14:ky="0" w14:algn="bl"/>
          <w14:textOutline w14:w="9525" w14:cap="flat" w14:cmpd="sng" w14:algn="ctr">
            <w14:noFill/>
            <w14:prstDash w14:val="solid"/>
            <w14:round/>
          </w14:textOutline>
        </w:rPr>
      </w:pPr>
      <w:bookmarkStart w:id="0" w:name="_Hlk504408675"/>
      <w:r w:rsidRPr="00FB5292">
        <w:rPr>
          <w:rFonts w:ascii="Lucida Sans Unicode" w:hAnsi="Lucida Sans Unicode" w:cs="Lucida Sans Unicode"/>
          <w:color w:val="A0180A"/>
          <w:sz w:val="56"/>
          <w:szCs w:val="56"/>
          <w:lang w:val="lt-LT"/>
          <w14:shadow w14:blurRad="50800" w14:dist="38100" w14:dir="16200000" w14:sx="100000" w14:sy="100000" w14:kx="0" w14:ky="0" w14:algn="b">
            <w14:srgbClr w14:val="A0180A">
              <w14:alpha w14:val="60000"/>
            </w14:srgbClr>
          </w14:shadow>
          <w14:reflection w14:blurRad="6350" w14:stA="55000" w14:stPos="0" w14:endA="300" w14:endPos="45500" w14:dist="0" w14:dir="5400000" w14:fadeDir="5400000" w14:sx="100000" w14:sy="-100000" w14:kx="0" w14:ky="0" w14:algn="bl"/>
          <w14:textOutline w14:w="9525" w14:cap="flat" w14:cmpd="sng" w14:algn="ctr">
            <w14:noFill/>
            <w14:prstDash w14:val="solid"/>
            <w14:round/>
          </w14:textOutline>
        </w:rPr>
        <w:t xml:space="preserve">◄♦ </w:t>
      </w:r>
      <w:r w:rsidRPr="00BF33FA">
        <w:rPr>
          <w:rFonts w:ascii="Lucida Sans Unicode" w:hAnsi="Lucida Sans Unicode" w:cs="Lucida Sans Unicode"/>
          <w:color w:val="A0180A"/>
          <w:sz w:val="56"/>
          <w:szCs w:val="56"/>
          <w:lang w:val="lt-LT"/>
          <w14:shadow w14:blurRad="50800" w14:dist="38100" w14:dir="16200000" w14:sx="100000" w14:sy="100000" w14:kx="0" w14:ky="0" w14:algn="b">
            <w14:srgbClr w14:val="A0180A">
              <w14:alpha w14:val="60000"/>
            </w14:srgbClr>
          </w14:shadow>
          <w14:reflection w14:blurRad="6350" w14:stA="55000" w14:stPos="0" w14:endA="300" w14:endPos="45500" w14:dist="0" w14:dir="5400000" w14:fadeDir="5400000" w14:sx="100000" w14:sy="-100000" w14:kx="0" w14:ky="0" w14:algn="bl"/>
          <w14:textOutline w14:w="9525" w14:cap="flat" w14:cmpd="sng" w14:algn="ctr">
            <w14:noFill/>
            <w14:prstDash w14:val="solid"/>
            <w14:round/>
          </w14:textOutline>
        </w:rPr>
        <w:t>apollo 201</w:t>
      </w:r>
      <w:r w:rsidR="00BF33FA" w:rsidRPr="00BF33FA">
        <w:rPr>
          <w:rFonts w:ascii="Lucida Sans Unicode" w:hAnsi="Lucida Sans Unicode" w:cs="Lucida Sans Unicode"/>
          <w:color w:val="A0180A"/>
          <w:sz w:val="56"/>
          <w:szCs w:val="56"/>
          <w:lang w:val="lt-LT"/>
          <w14:shadow w14:blurRad="50800" w14:dist="38100" w14:dir="16200000" w14:sx="100000" w14:sy="100000" w14:kx="0" w14:ky="0" w14:algn="b">
            <w14:srgbClr w14:val="A0180A">
              <w14:alpha w14:val="60000"/>
            </w14:srgbClr>
          </w14:shadow>
          <w14:reflection w14:blurRad="6350" w14:stA="55000" w14:stPos="0" w14:endA="300" w14:endPos="45500" w14:dist="0" w14:dir="5400000" w14:fadeDir="5400000" w14:sx="100000" w14:sy="-100000" w14:kx="0" w14:ky="0" w14:algn="bl"/>
          <w14:textOutline w14:w="9525" w14:cap="flat" w14:cmpd="sng" w14:algn="ctr">
            <w14:noFill/>
            <w14:prstDash w14:val="solid"/>
            <w14:round/>
          </w14:textOutline>
        </w:rPr>
        <w:t>8</w:t>
      </w:r>
      <w:r w:rsidRPr="00BF33FA">
        <w:rPr>
          <w:rFonts w:ascii="Lucida Sans Unicode" w:hAnsi="Lucida Sans Unicode" w:cs="Lucida Sans Unicode"/>
          <w:color w:val="A0180A"/>
          <w:sz w:val="56"/>
          <w:szCs w:val="56"/>
          <w:lang w:val="lt-LT"/>
          <w14:shadow w14:blurRad="50800" w14:dist="38100" w14:dir="16200000" w14:sx="100000" w14:sy="100000" w14:kx="0" w14:ky="0" w14:algn="b">
            <w14:srgbClr w14:val="A0180A">
              <w14:alpha w14:val="60000"/>
            </w14:srgbClr>
          </w14:shadow>
          <w14:reflection w14:blurRad="6350" w14:stA="55000" w14:stPos="0" w14:endA="300" w14:endPos="45500" w14:dist="0" w14:dir="5400000" w14:fadeDir="5400000" w14:sx="100000" w14:sy="-100000" w14:kx="0" w14:ky="0" w14:algn="bl"/>
          <w14:textOutline w14:w="9525" w14:cap="flat" w14:cmpd="sng" w14:algn="ctr">
            <w14:noFill/>
            <w14:prstDash w14:val="solid"/>
            <w14:round/>
          </w14:textOutline>
        </w:rPr>
        <w:t xml:space="preserve"> </w:t>
      </w:r>
      <w:r w:rsidRPr="00FB5292">
        <w:rPr>
          <w:rFonts w:ascii="Lucida Sans Unicode" w:hAnsi="Lucida Sans Unicode" w:cs="Lucida Sans Unicode"/>
          <w:color w:val="A0180A"/>
          <w:sz w:val="56"/>
          <w:szCs w:val="56"/>
          <w:lang w:val="lt-LT"/>
          <w14:shadow w14:blurRad="50800" w14:dist="38100" w14:dir="16200000" w14:sx="100000" w14:sy="100000" w14:kx="0" w14:ky="0" w14:algn="b">
            <w14:srgbClr w14:val="A0180A">
              <w14:alpha w14:val="60000"/>
            </w14:srgbClr>
          </w14:shadow>
          <w14:reflection w14:blurRad="6350" w14:stA="55000" w14:stPos="0" w14:endA="300" w14:endPos="45500" w14:dist="0" w14:dir="5400000" w14:fadeDir="5400000" w14:sx="100000" w14:sy="-100000" w14:kx="0" w14:ky="0" w14:algn="bl"/>
          <w14:textOutline w14:w="9525" w14:cap="flat" w14:cmpd="sng" w14:algn="ctr">
            <w14:noFill/>
            <w14:prstDash w14:val="solid"/>
            <w14:round/>
          </w14:textOutline>
        </w:rPr>
        <w:t>♦►</w:t>
      </w:r>
    </w:p>
    <w:bookmarkEnd w:id="0"/>
    <w:p w14:paraId="46A5F9B8" w14:textId="77777777" w:rsidR="00FB5292" w:rsidRPr="00847045" w:rsidRDefault="00FB5292" w:rsidP="00FB5292">
      <w:pPr>
        <w:pStyle w:val="Title"/>
        <w:rPr>
          <w:b w:val="0"/>
          <w:u w:val="single"/>
          <w:lang w:val="lt-LT"/>
        </w:rPr>
      </w:pPr>
    </w:p>
    <w:p w14:paraId="3815A6CD" w14:textId="77777777" w:rsidR="00847045" w:rsidRPr="00B85D95" w:rsidRDefault="00847045" w:rsidP="00B85D95">
      <w:pPr>
        <w:pStyle w:val="Title"/>
        <w:rPr>
          <w:u w:val="single"/>
          <w:lang w:val="lt-LT"/>
        </w:rPr>
      </w:pPr>
      <w:r w:rsidRPr="00B85D95">
        <w:rPr>
          <w:u w:val="single"/>
          <w:lang w:val="lt-LT"/>
        </w:rPr>
        <w:t>I. BENDRA INFORMACIJA</w:t>
      </w:r>
    </w:p>
    <w:p w14:paraId="31ACD573" w14:textId="77777777" w:rsidR="00847045" w:rsidRPr="00847045" w:rsidRDefault="00847045" w:rsidP="00B85D95">
      <w:pPr>
        <w:pStyle w:val="Title"/>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6400"/>
      </w:tblGrid>
      <w:tr w:rsidR="00847045" w:rsidRPr="00847045" w14:paraId="2182AFC4" w14:textId="77777777" w:rsidTr="002219EC">
        <w:tc>
          <w:tcPr>
            <w:tcW w:w="3699" w:type="dxa"/>
          </w:tcPr>
          <w:p w14:paraId="4E85617C" w14:textId="77777777" w:rsidR="00847045" w:rsidRPr="00847045" w:rsidRDefault="00847045" w:rsidP="00B85D95">
            <w:pPr>
              <w:jc w:val="both"/>
              <w:rPr>
                <w:b/>
                <w:lang w:val="lt-LT"/>
              </w:rPr>
            </w:pPr>
            <w:r w:rsidRPr="00847045">
              <w:rPr>
                <w:b/>
                <w:lang w:val="lt-LT"/>
              </w:rPr>
              <w:t>Turnyro pavadinimas</w:t>
            </w:r>
          </w:p>
        </w:tc>
        <w:tc>
          <w:tcPr>
            <w:tcW w:w="6474" w:type="dxa"/>
          </w:tcPr>
          <w:p w14:paraId="6DF9C18A" w14:textId="5B55D665" w:rsidR="00847045" w:rsidRPr="007C7DCC" w:rsidRDefault="00FB5292" w:rsidP="0037380D">
            <w:pPr>
              <w:jc w:val="both"/>
              <w:rPr>
                <w:b/>
                <w:lang w:val="lt-LT"/>
              </w:rPr>
            </w:pPr>
            <w:r>
              <w:rPr>
                <w:b/>
                <w:lang w:val="lt-LT"/>
              </w:rPr>
              <w:t>apollo</w:t>
            </w:r>
            <w:r w:rsidR="00CF61A4" w:rsidRPr="007C7DCC">
              <w:rPr>
                <w:b/>
                <w:lang w:val="lt-LT"/>
              </w:rPr>
              <w:t xml:space="preserve"> </w:t>
            </w:r>
            <w:r w:rsidR="006B477E" w:rsidRPr="007C7DCC">
              <w:rPr>
                <w:b/>
                <w:lang w:val="lt-LT"/>
              </w:rPr>
              <w:t>201</w:t>
            </w:r>
            <w:r w:rsidR="00FB1186">
              <w:rPr>
                <w:b/>
                <w:lang w:val="lt-LT"/>
              </w:rPr>
              <w:t>8</w:t>
            </w:r>
          </w:p>
        </w:tc>
      </w:tr>
      <w:tr w:rsidR="00847045" w:rsidRPr="00847045" w14:paraId="7D0B838D" w14:textId="77777777" w:rsidTr="002219EC">
        <w:tc>
          <w:tcPr>
            <w:tcW w:w="3699" w:type="dxa"/>
          </w:tcPr>
          <w:p w14:paraId="2D9DA395" w14:textId="77777777" w:rsidR="00847045" w:rsidRPr="00847045" w:rsidRDefault="00847045" w:rsidP="00B85D95">
            <w:pPr>
              <w:jc w:val="both"/>
              <w:rPr>
                <w:b/>
                <w:lang w:val="lt-LT"/>
              </w:rPr>
            </w:pPr>
            <w:r w:rsidRPr="00847045">
              <w:rPr>
                <w:b/>
                <w:lang w:val="lt-LT"/>
              </w:rPr>
              <w:t>Pirmoji turnyro diena</w:t>
            </w:r>
          </w:p>
        </w:tc>
        <w:tc>
          <w:tcPr>
            <w:tcW w:w="6474" w:type="dxa"/>
          </w:tcPr>
          <w:p w14:paraId="13995982" w14:textId="5FD4D63F" w:rsidR="00847045" w:rsidRPr="00732026" w:rsidRDefault="004601B1" w:rsidP="00B85D95">
            <w:pPr>
              <w:jc w:val="both"/>
              <w:rPr>
                <w:b/>
                <w:lang w:val="lt-LT"/>
              </w:rPr>
            </w:pPr>
            <w:r>
              <w:rPr>
                <w:b/>
                <w:lang w:val="lt-LT"/>
              </w:rPr>
              <w:t>201</w:t>
            </w:r>
            <w:r w:rsidR="00994CFB">
              <w:rPr>
                <w:b/>
                <w:lang w:val="lt-LT"/>
              </w:rPr>
              <w:t>8</w:t>
            </w:r>
            <w:r w:rsidR="0088083C">
              <w:rPr>
                <w:b/>
                <w:lang w:val="lt-LT"/>
              </w:rPr>
              <w:t>-02-0</w:t>
            </w:r>
            <w:r w:rsidR="00BF33FA">
              <w:rPr>
                <w:b/>
                <w:lang w:val="lt-LT"/>
              </w:rPr>
              <w:t>3</w:t>
            </w:r>
          </w:p>
        </w:tc>
      </w:tr>
      <w:tr w:rsidR="00847045" w:rsidRPr="00847045" w14:paraId="3D0ECDB6" w14:textId="77777777" w:rsidTr="002219EC">
        <w:tc>
          <w:tcPr>
            <w:tcW w:w="3699" w:type="dxa"/>
          </w:tcPr>
          <w:p w14:paraId="3DC2A252" w14:textId="77777777" w:rsidR="00847045" w:rsidRPr="00847045" w:rsidRDefault="00847045" w:rsidP="00B85D95">
            <w:pPr>
              <w:jc w:val="both"/>
              <w:rPr>
                <w:b/>
                <w:lang w:val="lt-LT"/>
              </w:rPr>
            </w:pPr>
            <w:r w:rsidRPr="00847045">
              <w:rPr>
                <w:b/>
                <w:lang w:val="lt-LT"/>
              </w:rPr>
              <w:t>Paskutinioji turnyro diena</w:t>
            </w:r>
          </w:p>
        </w:tc>
        <w:tc>
          <w:tcPr>
            <w:tcW w:w="6474" w:type="dxa"/>
          </w:tcPr>
          <w:p w14:paraId="6EDA056B" w14:textId="4D79C0AB" w:rsidR="00847045" w:rsidRPr="00732026" w:rsidRDefault="004601B1" w:rsidP="00B85D95">
            <w:pPr>
              <w:jc w:val="both"/>
              <w:rPr>
                <w:b/>
                <w:lang w:val="lt-LT"/>
              </w:rPr>
            </w:pPr>
            <w:r>
              <w:rPr>
                <w:b/>
                <w:lang w:val="lt-LT"/>
              </w:rPr>
              <w:t>201</w:t>
            </w:r>
            <w:r w:rsidR="00994CFB">
              <w:rPr>
                <w:b/>
                <w:lang w:val="lt-LT"/>
              </w:rPr>
              <w:t>8</w:t>
            </w:r>
            <w:bookmarkStart w:id="1" w:name="_GoBack"/>
            <w:bookmarkEnd w:id="1"/>
            <w:r w:rsidR="0088083C">
              <w:rPr>
                <w:b/>
                <w:lang w:val="lt-LT"/>
              </w:rPr>
              <w:t>-02</w:t>
            </w:r>
            <w:r w:rsidR="00E23DC3">
              <w:rPr>
                <w:b/>
                <w:lang w:val="lt-LT"/>
              </w:rPr>
              <w:t>-</w:t>
            </w:r>
            <w:r>
              <w:rPr>
                <w:b/>
                <w:lang w:val="lt-LT"/>
              </w:rPr>
              <w:t>1</w:t>
            </w:r>
            <w:r w:rsidR="00BF33FA">
              <w:rPr>
                <w:b/>
                <w:lang w:val="lt-LT"/>
              </w:rPr>
              <w:t>1</w:t>
            </w:r>
          </w:p>
        </w:tc>
      </w:tr>
      <w:tr w:rsidR="00847045" w:rsidRPr="00847045" w14:paraId="7FDC7871" w14:textId="77777777" w:rsidTr="002219EC">
        <w:tc>
          <w:tcPr>
            <w:tcW w:w="3699" w:type="dxa"/>
          </w:tcPr>
          <w:p w14:paraId="7BF6920F" w14:textId="77777777" w:rsidR="00847045" w:rsidRPr="00847045" w:rsidRDefault="00847045" w:rsidP="00B85D95">
            <w:pPr>
              <w:jc w:val="both"/>
              <w:rPr>
                <w:b/>
                <w:lang w:val="lt-LT"/>
              </w:rPr>
            </w:pPr>
            <w:r w:rsidRPr="00847045">
              <w:rPr>
                <w:b/>
                <w:lang w:val="lt-LT"/>
              </w:rPr>
              <w:t>Organizatorius</w:t>
            </w:r>
          </w:p>
        </w:tc>
        <w:tc>
          <w:tcPr>
            <w:tcW w:w="6474" w:type="dxa"/>
          </w:tcPr>
          <w:p w14:paraId="3D4E4C93" w14:textId="77777777" w:rsidR="00847045" w:rsidRPr="00847045" w:rsidRDefault="00847045" w:rsidP="00B85D95">
            <w:pPr>
              <w:jc w:val="both"/>
              <w:rPr>
                <w:b/>
                <w:lang w:val="lt-LT"/>
              </w:rPr>
            </w:pPr>
            <w:r w:rsidRPr="00847045">
              <w:rPr>
                <w:b/>
                <w:lang w:val="lt-LT"/>
              </w:rPr>
              <w:t>Lietuvos boulingo f</w:t>
            </w:r>
            <w:r w:rsidR="00B85D95">
              <w:rPr>
                <w:b/>
                <w:lang w:val="lt-LT"/>
              </w:rPr>
              <w:t>ederacija</w:t>
            </w:r>
          </w:p>
        </w:tc>
      </w:tr>
      <w:tr w:rsidR="00847045" w:rsidRPr="00847045" w14:paraId="665FD093" w14:textId="77777777" w:rsidTr="002219EC">
        <w:tc>
          <w:tcPr>
            <w:tcW w:w="3699" w:type="dxa"/>
          </w:tcPr>
          <w:p w14:paraId="48058D79" w14:textId="77777777" w:rsidR="00847045" w:rsidRPr="00847045" w:rsidRDefault="00847045" w:rsidP="00B85D95">
            <w:pPr>
              <w:jc w:val="both"/>
              <w:rPr>
                <w:b/>
                <w:lang w:val="lt-LT"/>
              </w:rPr>
            </w:pPr>
            <w:r w:rsidRPr="00847045">
              <w:rPr>
                <w:b/>
                <w:lang w:val="lt-LT"/>
              </w:rPr>
              <w:t>Vykdytojas</w:t>
            </w:r>
          </w:p>
        </w:tc>
        <w:tc>
          <w:tcPr>
            <w:tcW w:w="6474" w:type="dxa"/>
          </w:tcPr>
          <w:p w14:paraId="18112FB4" w14:textId="468187B6" w:rsidR="00847045" w:rsidRPr="00E24172" w:rsidRDefault="004601B1" w:rsidP="00E23DC3">
            <w:pPr>
              <w:jc w:val="both"/>
              <w:rPr>
                <w:b/>
                <w:lang w:val="lt-LT"/>
              </w:rPr>
            </w:pPr>
            <w:r>
              <w:rPr>
                <w:b/>
                <w:lang w:val="lt-LT"/>
              </w:rPr>
              <w:t>Lietuvos boulingo federacija</w:t>
            </w:r>
          </w:p>
        </w:tc>
      </w:tr>
      <w:tr w:rsidR="00E24172" w:rsidRPr="00847045" w14:paraId="0F654828" w14:textId="77777777" w:rsidTr="002219EC">
        <w:tc>
          <w:tcPr>
            <w:tcW w:w="3699" w:type="dxa"/>
          </w:tcPr>
          <w:p w14:paraId="04D17C7C" w14:textId="77777777" w:rsidR="00E24172" w:rsidRPr="00847045" w:rsidRDefault="00E24172" w:rsidP="00B85D95">
            <w:pPr>
              <w:jc w:val="both"/>
              <w:rPr>
                <w:b/>
                <w:lang w:val="lt-LT"/>
              </w:rPr>
            </w:pPr>
            <w:r w:rsidRPr="00847045">
              <w:rPr>
                <w:b/>
                <w:lang w:val="lt-LT"/>
              </w:rPr>
              <w:t>Boulingo centras</w:t>
            </w:r>
          </w:p>
        </w:tc>
        <w:tc>
          <w:tcPr>
            <w:tcW w:w="6474" w:type="dxa"/>
          </w:tcPr>
          <w:p w14:paraId="73A155CB" w14:textId="77777777" w:rsidR="00E24172" w:rsidRPr="00E24172" w:rsidRDefault="00E23DC3" w:rsidP="002245AF">
            <w:pPr>
              <w:jc w:val="both"/>
              <w:rPr>
                <w:b/>
                <w:lang w:val="lt-LT"/>
              </w:rPr>
            </w:pPr>
            <w:r>
              <w:rPr>
                <w:b/>
                <w:lang w:val="lt-LT"/>
              </w:rPr>
              <w:t>„</w:t>
            </w:r>
            <w:r w:rsidR="00E24172" w:rsidRPr="00E24172">
              <w:rPr>
                <w:b/>
                <w:lang w:val="lt-LT"/>
              </w:rPr>
              <w:t>Apollo</w:t>
            </w:r>
            <w:r>
              <w:rPr>
                <w:b/>
                <w:lang w:val="lt-LT"/>
              </w:rPr>
              <w:t>“</w:t>
            </w:r>
            <w:r w:rsidR="00366F2A">
              <w:rPr>
                <w:b/>
                <w:lang w:val="lt-LT"/>
              </w:rPr>
              <w:t>, Vilnius</w:t>
            </w:r>
          </w:p>
        </w:tc>
      </w:tr>
      <w:tr w:rsidR="00E24172" w:rsidRPr="00847045" w14:paraId="32C0F143" w14:textId="77777777" w:rsidTr="002219EC">
        <w:tc>
          <w:tcPr>
            <w:tcW w:w="3699" w:type="dxa"/>
          </w:tcPr>
          <w:p w14:paraId="3B8DE04D" w14:textId="77777777" w:rsidR="00E24172" w:rsidRPr="00847045" w:rsidRDefault="00E24172" w:rsidP="00B85D95">
            <w:pPr>
              <w:jc w:val="both"/>
              <w:rPr>
                <w:b/>
                <w:lang w:val="lt-LT"/>
              </w:rPr>
            </w:pPr>
            <w:r w:rsidRPr="00847045">
              <w:rPr>
                <w:b/>
                <w:lang w:val="lt-LT"/>
              </w:rPr>
              <w:t>Boulingo centro adresas</w:t>
            </w:r>
          </w:p>
        </w:tc>
        <w:tc>
          <w:tcPr>
            <w:tcW w:w="6474" w:type="dxa"/>
          </w:tcPr>
          <w:p w14:paraId="4CE2C589" w14:textId="77777777" w:rsidR="00E24172" w:rsidRPr="00E24172" w:rsidRDefault="00E24172" w:rsidP="002245AF">
            <w:pPr>
              <w:jc w:val="both"/>
              <w:rPr>
                <w:b/>
                <w:lang w:val="lt-LT"/>
              </w:rPr>
            </w:pPr>
            <w:r w:rsidRPr="00E24172">
              <w:rPr>
                <w:b/>
                <w:lang w:val="lt-LT"/>
              </w:rPr>
              <w:t xml:space="preserve">Ozo </w:t>
            </w:r>
            <w:r w:rsidR="00E23DC3">
              <w:rPr>
                <w:b/>
                <w:lang w:val="lt-LT"/>
              </w:rPr>
              <w:t xml:space="preserve">g. </w:t>
            </w:r>
            <w:r w:rsidRPr="00E24172">
              <w:rPr>
                <w:b/>
                <w:lang w:val="lt-LT"/>
              </w:rPr>
              <w:t>25, Vilnius</w:t>
            </w:r>
            <w:r w:rsidR="0088083C">
              <w:rPr>
                <w:b/>
                <w:lang w:val="lt-LT"/>
              </w:rPr>
              <w:t>, PPC „Akropolis“</w:t>
            </w:r>
            <w:r w:rsidRPr="00E24172">
              <w:rPr>
                <w:b/>
                <w:lang w:val="lt-LT"/>
              </w:rPr>
              <w:t xml:space="preserve"> </w:t>
            </w:r>
          </w:p>
        </w:tc>
      </w:tr>
      <w:tr w:rsidR="00E24172" w:rsidRPr="00847045" w14:paraId="1CB23500" w14:textId="77777777" w:rsidTr="002219EC">
        <w:tc>
          <w:tcPr>
            <w:tcW w:w="3699" w:type="dxa"/>
          </w:tcPr>
          <w:p w14:paraId="2EF45EAC" w14:textId="77777777" w:rsidR="00E24172" w:rsidRPr="00847045" w:rsidRDefault="00E24172" w:rsidP="00B85D95">
            <w:pPr>
              <w:jc w:val="both"/>
              <w:rPr>
                <w:b/>
                <w:lang w:val="lt-LT"/>
              </w:rPr>
            </w:pPr>
            <w:r w:rsidRPr="00847045">
              <w:rPr>
                <w:b/>
                <w:lang w:val="lt-LT"/>
              </w:rPr>
              <w:t>Turnyro komisaras</w:t>
            </w:r>
          </w:p>
        </w:tc>
        <w:tc>
          <w:tcPr>
            <w:tcW w:w="6474" w:type="dxa"/>
          </w:tcPr>
          <w:p w14:paraId="6FE0C353" w14:textId="77777777" w:rsidR="00E24172" w:rsidRPr="00E24172" w:rsidRDefault="0088083C" w:rsidP="002245AF">
            <w:pPr>
              <w:jc w:val="both"/>
              <w:rPr>
                <w:b/>
                <w:lang w:val="lt-LT"/>
              </w:rPr>
            </w:pPr>
            <w:r>
              <w:rPr>
                <w:b/>
                <w:lang w:val="lt-LT"/>
              </w:rPr>
              <w:t>Raimondas Narušis</w:t>
            </w:r>
          </w:p>
        </w:tc>
      </w:tr>
      <w:tr w:rsidR="00E24172" w:rsidRPr="00847045" w14:paraId="75ECCAA1" w14:textId="77777777" w:rsidTr="002219EC">
        <w:tc>
          <w:tcPr>
            <w:tcW w:w="3699" w:type="dxa"/>
          </w:tcPr>
          <w:p w14:paraId="7BA7FF90" w14:textId="77777777" w:rsidR="00E24172" w:rsidRPr="00847045" w:rsidRDefault="00E24172" w:rsidP="00B85D95">
            <w:pPr>
              <w:jc w:val="both"/>
              <w:rPr>
                <w:b/>
                <w:lang w:val="lt-LT"/>
              </w:rPr>
            </w:pPr>
            <w:r w:rsidRPr="00847045">
              <w:rPr>
                <w:b/>
                <w:lang w:val="lt-LT"/>
              </w:rPr>
              <w:t>Turnyro vyr. teisėjas</w:t>
            </w:r>
          </w:p>
        </w:tc>
        <w:tc>
          <w:tcPr>
            <w:tcW w:w="6474" w:type="dxa"/>
          </w:tcPr>
          <w:p w14:paraId="77042AD9" w14:textId="56DAC914" w:rsidR="00E24172" w:rsidRPr="00630E12" w:rsidRDefault="00E24172" w:rsidP="002245AF">
            <w:pPr>
              <w:jc w:val="both"/>
              <w:rPr>
                <w:b/>
                <w:lang w:val="lt-LT"/>
              </w:rPr>
            </w:pPr>
          </w:p>
        </w:tc>
      </w:tr>
      <w:tr w:rsidR="00E24172" w:rsidRPr="00847045" w14:paraId="244F7A46" w14:textId="77777777" w:rsidTr="002219EC">
        <w:tc>
          <w:tcPr>
            <w:tcW w:w="3699" w:type="dxa"/>
          </w:tcPr>
          <w:p w14:paraId="18266FD0" w14:textId="77777777" w:rsidR="00E24172" w:rsidRPr="00847045" w:rsidRDefault="00E24172" w:rsidP="00B85D95">
            <w:pPr>
              <w:jc w:val="both"/>
              <w:rPr>
                <w:b/>
                <w:lang w:val="lt-LT"/>
              </w:rPr>
            </w:pPr>
            <w:r w:rsidRPr="00847045">
              <w:rPr>
                <w:b/>
                <w:lang w:val="lt-LT"/>
              </w:rPr>
              <w:t>Registraciją vykdantis asmuo</w:t>
            </w:r>
          </w:p>
        </w:tc>
        <w:tc>
          <w:tcPr>
            <w:tcW w:w="6474" w:type="dxa"/>
          </w:tcPr>
          <w:p w14:paraId="159C32A4" w14:textId="77777777" w:rsidR="00E24172" w:rsidRPr="00E24172" w:rsidRDefault="00E24172" w:rsidP="00B85D95">
            <w:pPr>
              <w:jc w:val="both"/>
              <w:rPr>
                <w:b/>
                <w:lang w:val="lt-LT"/>
              </w:rPr>
            </w:pPr>
            <w:r w:rsidRPr="00E24172">
              <w:rPr>
                <w:b/>
                <w:lang w:val="lt-LT"/>
              </w:rPr>
              <w:t>Raimondas Narušis (+370</w:t>
            </w:r>
            <w:r w:rsidR="000C6BF0">
              <w:rPr>
                <w:b/>
                <w:lang w:val="lt-LT"/>
              </w:rPr>
              <w:t>)</w:t>
            </w:r>
            <w:r w:rsidRPr="00E24172">
              <w:rPr>
                <w:b/>
                <w:lang w:val="lt-LT"/>
              </w:rPr>
              <w:t xml:space="preserve"> 687</w:t>
            </w:r>
            <w:r w:rsidR="00831DA1">
              <w:rPr>
                <w:b/>
                <w:lang w:val="lt-LT"/>
              </w:rPr>
              <w:t xml:space="preserve"> </w:t>
            </w:r>
            <w:r w:rsidR="000C6BF0">
              <w:rPr>
                <w:b/>
                <w:lang w:val="lt-LT"/>
              </w:rPr>
              <w:t>34435</w:t>
            </w:r>
          </w:p>
        </w:tc>
      </w:tr>
      <w:tr w:rsidR="00E24172" w:rsidRPr="00994CFB" w14:paraId="0841E9D1" w14:textId="77777777" w:rsidTr="002219EC">
        <w:tc>
          <w:tcPr>
            <w:tcW w:w="3699" w:type="dxa"/>
          </w:tcPr>
          <w:p w14:paraId="181287DA" w14:textId="77777777" w:rsidR="00E24172" w:rsidRPr="00847045" w:rsidRDefault="00E24172" w:rsidP="00B85D95">
            <w:pPr>
              <w:jc w:val="both"/>
              <w:rPr>
                <w:b/>
                <w:lang w:val="lt-LT"/>
              </w:rPr>
            </w:pPr>
            <w:r w:rsidRPr="00847045">
              <w:rPr>
                <w:b/>
                <w:lang w:val="lt-LT"/>
              </w:rPr>
              <w:t>Įskaitos</w:t>
            </w:r>
          </w:p>
        </w:tc>
        <w:tc>
          <w:tcPr>
            <w:tcW w:w="6474" w:type="dxa"/>
          </w:tcPr>
          <w:p w14:paraId="19F2876C" w14:textId="6AF368B1" w:rsidR="00E24172" w:rsidRPr="00847045" w:rsidRDefault="00E24172" w:rsidP="00B85D95">
            <w:pPr>
              <w:jc w:val="both"/>
              <w:rPr>
                <w:b/>
                <w:lang w:val="lt-LT"/>
              </w:rPr>
            </w:pPr>
            <w:r w:rsidRPr="00847045">
              <w:rPr>
                <w:b/>
                <w:lang w:val="lt-LT"/>
              </w:rPr>
              <w:t xml:space="preserve">Vyrų, </w:t>
            </w:r>
            <w:r>
              <w:rPr>
                <w:b/>
                <w:lang w:val="lt-LT"/>
              </w:rPr>
              <w:t>moter</w:t>
            </w:r>
            <w:r w:rsidR="00BF33FA">
              <w:rPr>
                <w:b/>
                <w:lang w:val="lt-LT"/>
              </w:rPr>
              <w:t>ų</w:t>
            </w:r>
            <w:r>
              <w:rPr>
                <w:b/>
                <w:lang w:val="lt-LT"/>
              </w:rPr>
              <w:t>, jauni</w:t>
            </w:r>
            <w:r w:rsidR="00BF33FA">
              <w:rPr>
                <w:b/>
                <w:lang w:val="lt-LT"/>
              </w:rPr>
              <w:t>ų</w:t>
            </w:r>
            <w:r>
              <w:rPr>
                <w:b/>
                <w:lang w:val="lt-LT"/>
              </w:rPr>
              <w:t>, senjor</w:t>
            </w:r>
            <w:r w:rsidR="00BF33FA">
              <w:rPr>
                <w:b/>
                <w:lang w:val="lt-LT"/>
              </w:rPr>
              <w:t>ų</w:t>
            </w:r>
            <w:r w:rsidR="004601B1">
              <w:rPr>
                <w:b/>
                <w:lang w:val="lt-LT"/>
              </w:rPr>
              <w:t>, mėgėj</w:t>
            </w:r>
            <w:r w:rsidR="00BF33FA">
              <w:rPr>
                <w:b/>
                <w:lang w:val="lt-LT"/>
              </w:rPr>
              <w:t>ų</w:t>
            </w:r>
          </w:p>
        </w:tc>
      </w:tr>
      <w:tr w:rsidR="00E24172" w:rsidRPr="00994CFB" w14:paraId="4AAEC59C" w14:textId="77777777" w:rsidTr="002219EC">
        <w:tc>
          <w:tcPr>
            <w:tcW w:w="3699" w:type="dxa"/>
          </w:tcPr>
          <w:p w14:paraId="63B3B783" w14:textId="77777777" w:rsidR="00E24172" w:rsidRPr="00847045" w:rsidRDefault="00E24172" w:rsidP="00B85D95">
            <w:pPr>
              <w:jc w:val="both"/>
              <w:rPr>
                <w:b/>
                <w:lang w:val="lt-LT"/>
              </w:rPr>
            </w:pPr>
            <w:r w:rsidRPr="00847045">
              <w:rPr>
                <w:b/>
                <w:lang w:val="lt-LT"/>
              </w:rPr>
              <w:t>Takelių paruošimas</w:t>
            </w:r>
          </w:p>
        </w:tc>
        <w:tc>
          <w:tcPr>
            <w:tcW w:w="6474" w:type="dxa"/>
          </w:tcPr>
          <w:p w14:paraId="00940C76" w14:textId="77777777" w:rsidR="00E24172" w:rsidRPr="00847045" w:rsidRDefault="00E24172" w:rsidP="00EF02D0">
            <w:pPr>
              <w:jc w:val="both"/>
              <w:rPr>
                <w:b/>
                <w:bCs/>
                <w:lang w:val="lt-LT"/>
              </w:rPr>
            </w:pPr>
            <w:r w:rsidRPr="00847045">
              <w:rPr>
                <w:b/>
                <w:bCs/>
                <w:lang w:val="lt-LT"/>
              </w:rPr>
              <w:t xml:space="preserve">Prieš kiekvieną pirmo ir antro kvalifikacinių etapų užėjimą, prieš </w:t>
            </w:r>
            <w:r w:rsidR="00EF02D0">
              <w:rPr>
                <w:b/>
                <w:bCs/>
                <w:lang w:val="lt-LT"/>
              </w:rPr>
              <w:t>finalinį etapą</w:t>
            </w:r>
          </w:p>
        </w:tc>
      </w:tr>
      <w:tr w:rsidR="00E24172" w:rsidRPr="00847045" w14:paraId="1475E334" w14:textId="77777777" w:rsidTr="002219EC">
        <w:tc>
          <w:tcPr>
            <w:tcW w:w="3699" w:type="dxa"/>
          </w:tcPr>
          <w:p w14:paraId="2DDFDB19" w14:textId="77777777" w:rsidR="00E24172" w:rsidRPr="00847045" w:rsidRDefault="00E24172" w:rsidP="00B85D95">
            <w:pPr>
              <w:jc w:val="both"/>
              <w:rPr>
                <w:b/>
                <w:lang w:val="lt-LT"/>
              </w:rPr>
            </w:pPr>
            <w:r w:rsidRPr="00847045">
              <w:rPr>
                <w:b/>
                <w:lang w:val="lt-LT"/>
              </w:rPr>
              <w:t>Informacija apie turnyrą</w:t>
            </w:r>
          </w:p>
        </w:tc>
        <w:tc>
          <w:tcPr>
            <w:tcW w:w="6474" w:type="dxa"/>
          </w:tcPr>
          <w:p w14:paraId="7FE522D3" w14:textId="77777777" w:rsidR="00E24172" w:rsidRPr="00F55E8D" w:rsidRDefault="00994CFB" w:rsidP="00B85D95">
            <w:pPr>
              <w:jc w:val="both"/>
              <w:rPr>
                <w:b/>
                <w:bCs/>
                <w:lang w:val="lt-LT"/>
              </w:rPr>
            </w:pPr>
            <w:hyperlink r:id="rId7" w:history="1">
              <w:r w:rsidR="00E24172" w:rsidRPr="00F55E8D">
                <w:rPr>
                  <w:rStyle w:val="Hyperlink"/>
                  <w:b/>
                  <w:bCs/>
                  <w:u w:val="none"/>
                  <w:lang w:val="lt-LT"/>
                </w:rPr>
                <w:t>www.lbf-bowling.lt</w:t>
              </w:r>
            </w:hyperlink>
          </w:p>
        </w:tc>
      </w:tr>
      <w:tr w:rsidR="00E24172" w:rsidRPr="00847045" w14:paraId="6ACD790F" w14:textId="77777777" w:rsidTr="002219EC">
        <w:tc>
          <w:tcPr>
            <w:tcW w:w="3699" w:type="dxa"/>
          </w:tcPr>
          <w:p w14:paraId="099A00C2" w14:textId="77777777" w:rsidR="00E24172" w:rsidRPr="00847045" w:rsidRDefault="00E24172" w:rsidP="00B85D95">
            <w:pPr>
              <w:jc w:val="both"/>
              <w:rPr>
                <w:b/>
                <w:lang w:val="lt-LT"/>
              </w:rPr>
            </w:pPr>
            <w:r w:rsidRPr="00847045">
              <w:rPr>
                <w:b/>
                <w:lang w:val="lt-LT"/>
              </w:rPr>
              <w:t>Kitos interneto svetainės</w:t>
            </w:r>
          </w:p>
        </w:tc>
        <w:tc>
          <w:tcPr>
            <w:tcW w:w="6474" w:type="dxa"/>
          </w:tcPr>
          <w:p w14:paraId="741BD529" w14:textId="77777777" w:rsidR="00E24172" w:rsidRPr="00F55E8D" w:rsidRDefault="00E24172" w:rsidP="00B85D95">
            <w:pPr>
              <w:jc w:val="both"/>
              <w:rPr>
                <w:b/>
                <w:bCs/>
                <w:color w:val="0000FF"/>
                <w:lang w:val="lt-LT"/>
              </w:rPr>
            </w:pPr>
            <w:r w:rsidRPr="00F55E8D">
              <w:rPr>
                <w:b/>
                <w:bCs/>
                <w:color w:val="0000FF"/>
                <w:lang w:val="lt-LT"/>
              </w:rPr>
              <w:t>www.</w:t>
            </w:r>
            <w:r>
              <w:rPr>
                <w:b/>
                <w:bCs/>
                <w:color w:val="0000FF"/>
                <w:lang w:val="lt-LT"/>
              </w:rPr>
              <w:t>apollo</w:t>
            </w:r>
            <w:r w:rsidRPr="00F55E8D">
              <w:rPr>
                <w:b/>
                <w:bCs/>
                <w:color w:val="0000FF"/>
                <w:lang w:val="lt-LT"/>
              </w:rPr>
              <w:t>.lt</w:t>
            </w:r>
          </w:p>
        </w:tc>
      </w:tr>
    </w:tbl>
    <w:p w14:paraId="67AA1554" w14:textId="77777777" w:rsidR="00B85D95" w:rsidRDefault="00B85D95" w:rsidP="00B85D95">
      <w:pPr>
        <w:jc w:val="both"/>
        <w:rPr>
          <w:lang w:val="lt-LT"/>
        </w:rPr>
      </w:pPr>
    </w:p>
    <w:p w14:paraId="0301327A" w14:textId="77777777" w:rsidR="00847045" w:rsidRPr="00B85D95" w:rsidRDefault="00847045" w:rsidP="00B85D95">
      <w:pPr>
        <w:pStyle w:val="Title"/>
        <w:rPr>
          <w:bCs w:val="0"/>
          <w:u w:val="single"/>
          <w:lang w:val="lt-LT"/>
        </w:rPr>
      </w:pPr>
      <w:r w:rsidRPr="00B85D95">
        <w:rPr>
          <w:bCs w:val="0"/>
          <w:u w:val="single"/>
          <w:lang w:val="lt-LT"/>
        </w:rPr>
        <w:t>II. REGISTRACIJA</w:t>
      </w:r>
    </w:p>
    <w:p w14:paraId="5FFA2891" w14:textId="77777777" w:rsidR="00847045" w:rsidRPr="00847045" w:rsidRDefault="00847045" w:rsidP="00B85D95">
      <w:pPr>
        <w:pStyle w:val="Title"/>
        <w:jc w:val="both"/>
        <w:rPr>
          <w:b w:val="0"/>
          <w:bCs w:val="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6413"/>
      </w:tblGrid>
      <w:tr w:rsidR="00847045" w:rsidRPr="00594325" w14:paraId="58356862" w14:textId="77777777" w:rsidTr="002219EC">
        <w:tc>
          <w:tcPr>
            <w:tcW w:w="3699" w:type="dxa"/>
          </w:tcPr>
          <w:p w14:paraId="1AF33000" w14:textId="77777777" w:rsidR="00847045" w:rsidRPr="00594325" w:rsidRDefault="00847045" w:rsidP="00B85D95">
            <w:pPr>
              <w:pStyle w:val="Title"/>
              <w:jc w:val="both"/>
              <w:rPr>
                <w:b w:val="0"/>
                <w:bCs w:val="0"/>
                <w:lang w:val="lt-LT"/>
              </w:rPr>
            </w:pPr>
            <w:r w:rsidRPr="00594325">
              <w:rPr>
                <w:b w:val="0"/>
                <w:bCs w:val="0"/>
                <w:lang w:val="lt-LT"/>
              </w:rPr>
              <w:t>Registracijos pradžia</w:t>
            </w:r>
          </w:p>
        </w:tc>
        <w:tc>
          <w:tcPr>
            <w:tcW w:w="6474" w:type="dxa"/>
          </w:tcPr>
          <w:p w14:paraId="7E853B00" w14:textId="4FF5362D" w:rsidR="00847045" w:rsidRPr="00257545" w:rsidRDefault="008A1D34" w:rsidP="00B85D95">
            <w:pPr>
              <w:pStyle w:val="Title"/>
              <w:jc w:val="both"/>
              <w:rPr>
                <w:b w:val="0"/>
                <w:bCs w:val="0"/>
                <w:lang w:val="en-GB"/>
              </w:rPr>
            </w:pPr>
            <w:r>
              <w:rPr>
                <w:b w:val="0"/>
                <w:bCs w:val="0"/>
                <w:lang w:val="lt-LT"/>
              </w:rPr>
              <w:t>20</w:t>
            </w:r>
            <w:r w:rsidR="006B477E">
              <w:rPr>
                <w:b w:val="0"/>
                <w:bCs w:val="0"/>
                <w:lang w:val="lt-LT"/>
              </w:rPr>
              <w:t>1</w:t>
            </w:r>
            <w:r w:rsidR="004601B1">
              <w:rPr>
                <w:b w:val="0"/>
                <w:bCs w:val="0"/>
                <w:lang w:val="lt-LT"/>
              </w:rPr>
              <w:t>7</w:t>
            </w:r>
            <w:r w:rsidR="00257545">
              <w:rPr>
                <w:b w:val="0"/>
                <w:bCs w:val="0"/>
                <w:lang w:val="lt-LT"/>
              </w:rPr>
              <w:t>-</w:t>
            </w:r>
            <w:r w:rsidR="00EF02D0">
              <w:rPr>
                <w:b w:val="0"/>
                <w:bCs w:val="0"/>
                <w:lang w:val="lt-LT"/>
              </w:rPr>
              <w:t>01</w:t>
            </w:r>
            <w:r w:rsidR="00134633" w:rsidRPr="00594325">
              <w:rPr>
                <w:b w:val="0"/>
                <w:bCs w:val="0"/>
                <w:lang w:val="lt-LT"/>
              </w:rPr>
              <w:t>-</w:t>
            </w:r>
            <w:r w:rsidR="00585EA7" w:rsidRPr="002B4745">
              <w:rPr>
                <w:b w:val="0"/>
                <w:bCs w:val="0"/>
                <w:lang w:val="lt-LT"/>
              </w:rPr>
              <w:t>22</w:t>
            </w:r>
          </w:p>
        </w:tc>
      </w:tr>
      <w:tr w:rsidR="00847045" w:rsidRPr="00594325" w14:paraId="39D4852A" w14:textId="77777777" w:rsidTr="002219EC">
        <w:tc>
          <w:tcPr>
            <w:tcW w:w="3699" w:type="dxa"/>
          </w:tcPr>
          <w:p w14:paraId="13F25B56" w14:textId="77777777" w:rsidR="00847045" w:rsidRPr="00594325" w:rsidRDefault="00847045" w:rsidP="00B85D95">
            <w:pPr>
              <w:pStyle w:val="Title"/>
              <w:jc w:val="both"/>
              <w:rPr>
                <w:b w:val="0"/>
                <w:bCs w:val="0"/>
                <w:lang w:val="lt-LT"/>
              </w:rPr>
            </w:pPr>
            <w:r w:rsidRPr="00594325">
              <w:rPr>
                <w:b w:val="0"/>
                <w:bCs w:val="0"/>
                <w:lang w:val="lt-LT"/>
              </w:rPr>
              <w:t>Registracijos pabaiga</w:t>
            </w:r>
          </w:p>
        </w:tc>
        <w:tc>
          <w:tcPr>
            <w:tcW w:w="6474" w:type="dxa"/>
          </w:tcPr>
          <w:p w14:paraId="53A69CA7" w14:textId="6E23646E" w:rsidR="006B477E" w:rsidRPr="00594325" w:rsidRDefault="004601B1" w:rsidP="00E23DC3">
            <w:pPr>
              <w:pStyle w:val="Title"/>
              <w:jc w:val="both"/>
              <w:rPr>
                <w:b w:val="0"/>
                <w:bCs w:val="0"/>
                <w:lang w:val="lt-LT"/>
              </w:rPr>
            </w:pPr>
            <w:r>
              <w:rPr>
                <w:b w:val="0"/>
                <w:bCs w:val="0"/>
                <w:lang w:val="lt-LT"/>
              </w:rPr>
              <w:t>2017</w:t>
            </w:r>
            <w:r w:rsidR="00AC44A4">
              <w:rPr>
                <w:b w:val="0"/>
                <w:bCs w:val="0"/>
                <w:lang w:val="lt-LT"/>
              </w:rPr>
              <w:t>-</w:t>
            </w:r>
            <w:r w:rsidR="0088083C">
              <w:rPr>
                <w:b w:val="0"/>
                <w:bCs w:val="0"/>
                <w:lang w:val="lt-LT"/>
              </w:rPr>
              <w:t>02</w:t>
            </w:r>
            <w:r w:rsidR="00E23DC3">
              <w:rPr>
                <w:b w:val="0"/>
                <w:bCs w:val="0"/>
                <w:lang w:val="lt-LT"/>
              </w:rPr>
              <w:t>-</w:t>
            </w:r>
            <w:r>
              <w:rPr>
                <w:b w:val="0"/>
                <w:bCs w:val="0"/>
                <w:lang w:val="lt-LT"/>
              </w:rPr>
              <w:t>1</w:t>
            </w:r>
            <w:r w:rsidR="00BF33FA">
              <w:rPr>
                <w:b w:val="0"/>
                <w:bCs w:val="0"/>
                <w:lang w:val="lt-LT"/>
              </w:rPr>
              <w:t>0</w:t>
            </w:r>
          </w:p>
        </w:tc>
      </w:tr>
      <w:tr w:rsidR="00847045" w:rsidRPr="00594325" w14:paraId="2908D645" w14:textId="77777777" w:rsidTr="002219EC">
        <w:tc>
          <w:tcPr>
            <w:tcW w:w="3699" w:type="dxa"/>
          </w:tcPr>
          <w:p w14:paraId="29057593" w14:textId="77777777" w:rsidR="00847045" w:rsidRPr="00594325" w:rsidRDefault="00847045" w:rsidP="00B85D95">
            <w:pPr>
              <w:pStyle w:val="Title"/>
              <w:jc w:val="both"/>
              <w:rPr>
                <w:b w:val="0"/>
                <w:bCs w:val="0"/>
                <w:lang w:val="lt-LT"/>
              </w:rPr>
            </w:pPr>
            <w:r w:rsidRPr="00594325">
              <w:rPr>
                <w:b w:val="0"/>
                <w:bCs w:val="0"/>
                <w:lang w:val="lt-LT"/>
              </w:rPr>
              <w:t>Registruotis el. paštu</w:t>
            </w:r>
          </w:p>
        </w:tc>
        <w:tc>
          <w:tcPr>
            <w:tcW w:w="6474" w:type="dxa"/>
          </w:tcPr>
          <w:p w14:paraId="517C4FA9" w14:textId="77777777" w:rsidR="00847045" w:rsidRPr="00EE19D7" w:rsidRDefault="00E23DC3" w:rsidP="00B85D95">
            <w:pPr>
              <w:pStyle w:val="Title"/>
              <w:jc w:val="both"/>
              <w:rPr>
                <w:b w:val="0"/>
                <w:bCs w:val="0"/>
                <w:color w:val="0000FF"/>
                <w:lang w:val="lt-LT"/>
              </w:rPr>
            </w:pPr>
            <w:bookmarkStart w:id="2" w:name="_Hlk504408789"/>
            <w:r>
              <w:rPr>
                <w:color w:val="0000FF"/>
                <w:lang w:val="lt-LT"/>
              </w:rPr>
              <w:t>a</w:t>
            </w:r>
            <w:r w:rsidRPr="00E23DC3">
              <w:rPr>
                <w:color w:val="0000FF"/>
                <w:lang w:val="lt-LT"/>
              </w:rPr>
              <w:t>pollo.</w:t>
            </w:r>
            <w:r>
              <w:rPr>
                <w:color w:val="0000FF"/>
                <w:lang w:val="lt-LT"/>
              </w:rPr>
              <w:t>registracija</w:t>
            </w:r>
            <w:r w:rsidR="00EE19D7" w:rsidRPr="00E23DC3">
              <w:rPr>
                <w:color w:val="0000FF"/>
                <w:lang w:val="lt-LT"/>
              </w:rPr>
              <w:t>@gmail.com</w:t>
            </w:r>
            <w:r w:rsidR="004D507B" w:rsidRPr="00E23DC3">
              <w:rPr>
                <w:color w:val="0000FF"/>
                <w:lang w:val="lt-LT"/>
              </w:rPr>
              <w:t xml:space="preserve">  </w:t>
            </w:r>
            <w:r w:rsidR="007B0C3B" w:rsidRPr="00EE19D7">
              <w:rPr>
                <w:color w:val="0000FF"/>
                <w:lang w:val="lt-LT"/>
              </w:rPr>
              <w:t xml:space="preserve"> </w:t>
            </w:r>
            <w:bookmarkEnd w:id="2"/>
          </w:p>
        </w:tc>
      </w:tr>
      <w:tr w:rsidR="00847045" w:rsidRPr="00594325" w14:paraId="7D56D1CD" w14:textId="77777777" w:rsidTr="002219EC">
        <w:tc>
          <w:tcPr>
            <w:tcW w:w="3699" w:type="dxa"/>
          </w:tcPr>
          <w:p w14:paraId="5310E0AB" w14:textId="77777777" w:rsidR="00847045" w:rsidRPr="00594325" w:rsidRDefault="00847045" w:rsidP="000C6BF0">
            <w:pPr>
              <w:pStyle w:val="Title"/>
              <w:jc w:val="both"/>
              <w:rPr>
                <w:b w:val="0"/>
                <w:bCs w:val="0"/>
                <w:lang w:val="lt-LT"/>
              </w:rPr>
            </w:pPr>
            <w:r w:rsidRPr="00594325">
              <w:rPr>
                <w:b w:val="0"/>
                <w:bCs w:val="0"/>
                <w:lang w:val="lt-LT"/>
              </w:rPr>
              <w:t xml:space="preserve">Registruotis </w:t>
            </w:r>
            <w:r w:rsidR="000C6BF0">
              <w:rPr>
                <w:b w:val="0"/>
                <w:bCs w:val="0"/>
                <w:lang w:val="lt-LT"/>
              </w:rPr>
              <w:t>telefonu</w:t>
            </w:r>
          </w:p>
        </w:tc>
        <w:tc>
          <w:tcPr>
            <w:tcW w:w="6474" w:type="dxa"/>
          </w:tcPr>
          <w:p w14:paraId="4987E486" w14:textId="77777777" w:rsidR="00847045" w:rsidRPr="00EE19D7" w:rsidRDefault="002608F9" w:rsidP="00B85D95">
            <w:pPr>
              <w:pStyle w:val="Title"/>
              <w:jc w:val="both"/>
              <w:rPr>
                <w:b w:val="0"/>
                <w:bCs w:val="0"/>
                <w:lang w:val="lt-LT"/>
              </w:rPr>
            </w:pPr>
            <w:r>
              <w:rPr>
                <w:b w:val="0"/>
                <w:bCs w:val="0"/>
                <w:color w:val="FF0000"/>
                <w:lang w:val="lt-LT"/>
              </w:rPr>
              <w:t xml:space="preserve"> </w:t>
            </w:r>
            <w:r w:rsidR="000C6BF0">
              <w:rPr>
                <w:b w:val="0"/>
                <w:bCs w:val="0"/>
                <w:lang w:val="lt-LT"/>
              </w:rPr>
              <w:t>+370 687 34435 (reikalingas patvirtinimas iš įgaliotų atstovų)</w:t>
            </w:r>
          </w:p>
        </w:tc>
      </w:tr>
      <w:tr w:rsidR="00847045" w:rsidRPr="00594325" w14:paraId="414B994E" w14:textId="77777777" w:rsidTr="002219EC">
        <w:tc>
          <w:tcPr>
            <w:tcW w:w="3699" w:type="dxa"/>
          </w:tcPr>
          <w:p w14:paraId="06BB9F9C" w14:textId="77777777" w:rsidR="00847045" w:rsidRPr="00594325" w:rsidRDefault="00847045" w:rsidP="00B85D95">
            <w:pPr>
              <w:pStyle w:val="Title"/>
              <w:jc w:val="both"/>
              <w:rPr>
                <w:b w:val="0"/>
                <w:bCs w:val="0"/>
                <w:lang w:val="lt-LT"/>
              </w:rPr>
            </w:pPr>
            <w:r w:rsidRPr="00594325">
              <w:rPr>
                <w:b w:val="0"/>
                <w:bCs w:val="0"/>
                <w:lang w:val="lt-LT"/>
              </w:rPr>
              <w:t>Registruotis raštu</w:t>
            </w:r>
          </w:p>
        </w:tc>
        <w:tc>
          <w:tcPr>
            <w:tcW w:w="6474" w:type="dxa"/>
          </w:tcPr>
          <w:p w14:paraId="66E6DA25" w14:textId="77777777" w:rsidR="00847045" w:rsidRPr="00E23DC3" w:rsidRDefault="0007280C" w:rsidP="00B85D95">
            <w:pPr>
              <w:pStyle w:val="Title"/>
              <w:jc w:val="both"/>
              <w:rPr>
                <w:b w:val="0"/>
                <w:bCs w:val="0"/>
                <w:lang w:val="lt-LT"/>
              </w:rPr>
            </w:pPr>
            <w:r w:rsidRPr="0007280C">
              <w:rPr>
                <w:b w:val="0"/>
                <w:bCs w:val="0"/>
                <w:lang w:val="lt-LT"/>
              </w:rPr>
              <w:t xml:space="preserve"> </w:t>
            </w:r>
            <w:r w:rsidR="007B0C3B">
              <w:rPr>
                <w:b w:val="0"/>
                <w:bCs w:val="0"/>
                <w:lang w:val="lt-LT"/>
              </w:rPr>
              <w:t>-</w:t>
            </w:r>
          </w:p>
        </w:tc>
      </w:tr>
      <w:tr w:rsidR="006B477E" w:rsidRPr="00594325" w14:paraId="143BE57C" w14:textId="77777777" w:rsidTr="002219EC">
        <w:tc>
          <w:tcPr>
            <w:tcW w:w="3699" w:type="dxa"/>
          </w:tcPr>
          <w:p w14:paraId="0C451357" w14:textId="77777777" w:rsidR="006B477E" w:rsidRPr="00405393" w:rsidRDefault="006B477E" w:rsidP="00211CA6">
            <w:pPr>
              <w:pStyle w:val="Title"/>
              <w:jc w:val="left"/>
              <w:rPr>
                <w:bCs w:val="0"/>
                <w:lang w:val="lt-LT"/>
              </w:rPr>
            </w:pPr>
            <w:r w:rsidRPr="00405393">
              <w:rPr>
                <w:bCs w:val="0"/>
                <w:lang w:val="lt-LT"/>
              </w:rPr>
              <w:t>Leistinas peržaidimų skaičius</w:t>
            </w:r>
          </w:p>
        </w:tc>
        <w:tc>
          <w:tcPr>
            <w:tcW w:w="6474" w:type="dxa"/>
          </w:tcPr>
          <w:p w14:paraId="5103A774" w14:textId="6716466F" w:rsidR="006B477E" w:rsidRPr="00E23DC3" w:rsidRDefault="006B477E" w:rsidP="00211CA6">
            <w:pPr>
              <w:pStyle w:val="Title"/>
              <w:jc w:val="left"/>
              <w:rPr>
                <w:bCs w:val="0"/>
                <w:lang w:val="lt-LT"/>
              </w:rPr>
            </w:pPr>
            <w:r>
              <w:rPr>
                <w:bCs w:val="0"/>
                <w:lang w:val="lt-LT"/>
              </w:rPr>
              <w:t>Visoms įskaitoms</w:t>
            </w:r>
            <w:r w:rsidRPr="00405393">
              <w:rPr>
                <w:bCs w:val="0"/>
                <w:lang w:val="lt-LT"/>
              </w:rPr>
              <w:t xml:space="preserve"> – </w:t>
            </w:r>
            <w:r w:rsidR="004601B1">
              <w:rPr>
                <w:bCs w:val="0"/>
                <w:lang w:val="lt-LT"/>
              </w:rPr>
              <w:t>neribojama.</w:t>
            </w:r>
          </w:p>
        </w:tc>
      </w:tr>
      <w:tr w:rsidR="006B477E" w:rsidRPr="00594325" w14:paraId="6AB79272" w14:textId="77777777" w:rsidTr="002219EC">
        <w:tc>
          <w:tcPr>
            <w:tcW w:w="3699" w:type="dxa"/>
          </w:tcPr>
          <w:p w14:paraId="58DF7F71" w14:textId="77777777" w:rsidR="006B477E" w:rsidRPr="00594325" w:rsidRDefault="006B477E" w:rsidP="00B85D95">
            <w:pPr>
              <w:pStyle w:val="Title"/>
              <w:jc w:val="both"/>
              <w:rPr>
                <w:b w:val="0"/>
                <w:bCs w:val="0"/>
                <w:lang w:val="lt-LT"/>
              </w:rPr>
            </w:pPr>
            <w:r w:rsidRPr="00594325">
              <w:rPr>
                <w:b w:val="0"/>
                <w:bCs w:val="0"/>
                <w:lang w:val="lt-LT"/>
              </w:rPr>
              <w:t>Užėjimai skirti peržaidimams registracijos metu</w:t>
            </w:r>
          </w:p>
        </w:tc>
        <w:tc>
          <w:tcPr>
            <w:tcW w:w="6474" w:type="dxa"/>
          </w:tcPr>
          <w:p w14:paraId="1128F123" w14:textId="77777777" w:rsidR="006B477E" w:rsidRPr="00511E53" w:rsidRDefault="006B477E" w:rsidP="00B85D95">
            <w:pPr>
              <w:pStyle w:val="Title"/>
              <w:jc w:val="both"/>
              <w:rPr>
                <w:b w:val="0"/>
                <w:bCs w:val="0"/>
                <w:lang w:val="lt-LT"/>
              </w:rPr>
            </w:pPr>
            <w:r w:rsidRPr="00511E53">
              <w:rPr>
                <w:b w:val="0"/>
                <w:bCs w:val="0"/>
                <w:lang w:val="lt-LT"/>
              </w:rPr>
              <w:t>Visi užėjimai</w:t>
            </w:r>
          </w:p>
        </w:tc>
      </w:tr>
      <w:tr w:rsidR="006B477E" w:rsidRPr="00594325" w14:paraId="382083AB" w14:textId="77777777" w:rsidTr="002219EC">
        <w:tc>
          <w:tcPr>
            <w:tcW w:w="3699" w:type="dxa"/>
          </w:tcPr>
          <w:p w14:paraId="1F7A0B3D" w14:textId="77777777" w:rsidR="006B477E" w:rsidRPr="00594325" w:rsidRDefault="006B477E" w:rsidP="00B85D95">
            <w:pPr>
              <w:pStyle w:val="Title"/>
              <w:jc w:val="both"/>
              <w:rPr>
                <w:b w:val="0"/>
                <w:bCs w:val="0"/>
                <w:lang w:val="lt-LT"/>
              </w:rPr>
            </w:pPr>
            <w:r w:rsidRPr="00594325">
              <w:rPr>
                <w:b w:val="0"/>
                <w:bCs w:val="0"/>
                <w:lang w:val="lt-LT"/>
              </w:rPr>
              <w:t>Užėjimai žaidėjams iš kitų miestų registracijos metu</w:t>
            </w:r>
          </w:p>
        </w:tc>
        <w:tc>
          <w:tcPr>
            <w:tcW w:w="6474" w:type="dxa"/>
          </w:tcPr>
          <w:p w14:paraId="280DE540" w14:textId="508069E5" w:rsidR="006B477E" w:rsidRPr="00EF02D0" w:rsidRDefault="006B477E" w:rsidP="00C919EC">
            <w:pPr>
              <w:pStyle w:val="Title"/>
              <w:jc w:val="both"/>
              <w:rPr>
                <w:b w:val="0"/>
                <w:bCs w:val="0"/>
                <w:highlight w:val="yellow"/>
                <w:lang w:val="lt-LT"/>
              </w:rPr>
            </w:pPr>
          </w:p>
        </w:tc>
      </w:tr>
      <w:tr w:rsidR="006B477E" w:rsidRPr="004601B1" w14:paraId="5F602BBA" w14:textId="77777777" w:rsidTr="002219EC">
        <w:tc>
          <w:tcPr>
            <w:tcW w:w="3699" w:type="dxa"/>
          </w:tcPr>
          <w:p w14:paraId="52681288" w14:textId="77777777" w:rsidR="006B477E" w:rsidRPr="00594325" w:rsidRDefault="006B477E" w:rsidP="00B85D95">
            <w:pPr>
              <w:pStyle w:val="Title"/>
              <w:jc w:val="both"/>
              <w:rPr>
                <w:b w:val="0"/>
                <w:bCs w:val="0"/>
                <w:lang w:val="lt-LT"/>
              </w:rPr>
            </w:pPr>
            <w:r w:rsidRPr="00594325">
              <w:rPr>
                <w:b w:val="0"/>
                <w:bCs w:val="0"/>
                <w:lang w:val="lt-LT"/>
              </w:rPr>
              <w:t>Kitos registracijos taisyklės</w:t>
            </w:r>
          </w:p>
        </w:tc>
        <w:tc>
          <w:tcPr>
            <w:tcW w:w="6474" w:type="dxa"/>
          </w:tcPr>
          <w:p w14:paraId="7D9BDC52" w14:textId="2EA92BC4" w:rsidR="006B477E" w:rsidRPr="00594325" w:rsidRDefault="006B477E" w:rsidP="00B85D95">
            <w:pPr>
              <w:pStyle w:val="Title"/>
              <w:jc w:val="both"/>
              <w:rPr>
                <w:b w:val="0"/>
                <w:bCs w:val="0"/>
                <w:lang w:val="lt-LT"/>
              </w:rPr>
            </w:pPr>
            <w:r w:rsidRPr="00594325">
              <w:rPr>
                <w:b w:val="0"/>
                <w:bCs w:val="0"/>
                <w:lang w:val="lt-LT"/>
              </w:rPr>
              <w:t>Registracijos metu nustatytos formos paraiška priimama tik iš klubo vadovų arba jų įgaliotų asmenų. Jei norinčių žaisti yra daugiau nei laisvų vietų - sudaromas „laukimo sąrašas“. Pirmenybę į atsilaisvinusias žaidimo vietas įgauna žaidėjas esantis aukščiau „laukimo sąraše“.</w:t>
            </w:r>
            <w:r w:rsidR="0068187B">
              <w:rPr>
                <w:b w:val="0"/>
                <w:bCs w:val="0"/>
                <w:lang w:val="lt-LT"/>
              </w:rPr>
              <w:t xml:space="preserve"> </w:t>
            </w:r>
            <w:r w:rsidR="0068187B">
              <w:rPr>
                <w:bCs w:val="0"/>
                <w:lang w:val="lt-LT"/>
              </w:rPr>
              <w:t xml:space="preserve">Registracija galima tik į </w:t>
            </w:r>
            <w:r w:rsidR="0068187B" w:rsidRPr="00AB0657">
              <w:rPr>
                <w:bCs w:val="0"/>
                <w:lang w:val="lt-LT"/>
              </w:rPr>
              <w:t>tris</w:t>
            </w:r>
            <w:r w:rsidR="0068187B" w:rsidRPr="00141D76">
              <w:rPr>
                <w:bCs w:val="0"/>
                <w:lang w:val="lt-LT"/>
              </w:rPr>
              <w:t xml:space="preserve"> nežaistus užėjimus.</w:t>
            </w:r>
          </w:p>
        </w:tc>
      </w:tr>
    </w:tbl>
    <w:p w14:paraId="077A54D1" w14:textId="77777777" w:rsidR="00761A49" w:rsidRPr="00847045" w:rsidRDefault="00761A49" w:rsidP="00B85D95">
      <w:pPr>
        <w:pStyle w:val="Title"/>
        <w:jc w:val="both"/>
        <w:rPr>
          <w:b w:val="0"/>
          <w:bCs w:val="0"/>
          <w:lang w:val="lt-LT"/>
        </w:rPr>
      </w:pPr>
    </w:p>
    <w:p w14:paraId="7B148C05" w14:textId="77777777" w:rsidR="00A65D2B" w:rsidRDefault="00A65D2B" w:rsidP="00B85D95">
      <w:pPr>
        <w:pStyle w:val="Title"/>
        <w:rPr>
          <w:bCs w:val="0"/>
          <w:u w:val="single"/>
          <w:lang w:val="lt-LT"/>
        </w:rPr>
      </w:pPr>
    </w:p>
    <w:p w14:paraId="24B2EE35" w14:textId="77777777" w:rsidR="001265FC" w:rsidRDefault="001265FC" w:rsidP="00B85D95">
      <w:pPr>
        <w:pStyle w:val="Title"/>
        <w:rPr>
          <w:bCs w:val="0"/>
          <w:u w:val="single"/>
          <w:lang w:val="lt-LT"/>
        </w:rPr>
      </w:pPr>
    </w:p>
    <w:p w14:paraId="3CDEF3FE" w14:textId="1C9F7DE0" w:rsidR="00BC267A" w:rsidRDefault="00BC267A" w:rsidP="0068187B">
      <w:pPr>
        <w:pStyle w:val="Title"/>
        <w:jc w:val="left"/>
        <w:rPr>
          <w:bCs w:val="0"/>
          <w:u w:val="single"/>
          <w:lang w:val="lt-LT"/>
        </w:rPr>
      </w:pPr>
    </w:p>
    <w:p w14:paraId="50433994" w14:textId="77777777" w:rsidR="00847045" w:rsidRPr="00B85D95" w:rsidRDefault="00847045" w:rsidP="00B85D95">
      <w:pPr>
        <w:pStyle w:val="Title"/>
        <w:rPr>
          <w:bCs w:val="0"/>
          <w:u w:val="single"/>
          <w:lang w:val="lt-LT"/>
        </w:rPr>
      </w:pPr>
      <w:r w:rsidRPr="00B85D95">
        <w:rPr>
          <w:bCs w:val="0"/>
          <w:u w:val="single"/>
          <w:lang w:val="lt-LT"/>
        </w:rPr>
        <w:t>III. MOKESČIAI</w:t>
      </w:r>
    </w:p>
    <w:p w14:paraId="3E04C898" w14:textId="77777777" w:rsidR="00847045" w:rsidRPr="00847045" w:rsidRDefault="00847045" w:rsidP="00B85D95">
      <w:pPr>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6409"/>
      </w:tblGrid>
      <w:tr w:rsidR="00847045" w:rsidRPr="00594325" w14:paraId="07112313" w14:textId="77777777" w:rsidTr="0068187B">
        <w:tc>
          <w:tcPr>
            <w:tcW w:w="3661" w:type="dxa"/>
          </w:tcPr>
          <w:p w14:paraId="5890434A" w14:textId="77777777" w:rsidR="00847045" w:rsidRPr="00594325" w:rsidRDefault="00847045" w:rsidP="00B85D95">
            <w:pPr>
              <w:jc w:val="both"/>
              <w:rPr>
                <w:b/>
                <w:lang w:val="lt-LT"/>
              </w:rPr>
            </w:pPr>
            <w:r w:rsidRPr="00594325">
              <w:rPr>
                <w:b/>
                <w:lang w:val="lt-LT"/>
              </w:rPr>
              <w:t>Dalyvio mokestis</w:t>
            </w:r>
          </w:p>
        </w:tc>
        <w:tc>
          <w:tcPr>
            <w:tcW w:w="6409" w:type="dxa"/>
          </w:tcPr>
          <w:p w14:paraId="31724015" w14:textId="6E09DB48" w:rsidR="00847045" w:rsidRPr="00594325" w:rsidRDefault="00A270D5" w:rsidP="00EF02D0">
            <w:pPr>
              <w:jc w:val="both"/>
              <w:rPr>
                <w:b/>
                <w:lang w:val="lt-LT"/>
              </w:rPr>
            </w:pPr>
            <w:r>
              <w:rPr>
                <w:b/>
                <w:lang w:val="lt-LT"/>
              </w:rPr>
              <w:t>Jauniai -</w:t>
            </w:r>
            <w:r w:rsidR="004601B1">
              <w:rPr>
                <w:b/>
                <w:lang w:val="lt-LT"/>
              </w:rPr>
              <w:t xml:space="preserve"> 10</w:t>
            </w:r>
            <w:r w:rsidR="00746483">
              <w:rPr>
                <w:b/>
                <w:lang w:val="lt-LT"/>
              </w:rPr>
              <w:t xml:space="preserve"> €</w:t>
            </w:r>
            <w:r w:rsidR="00E30336">
              <w:rPr>
                <w:b/>
                <w:lang w:val="lt-LT"/>
              </w:rPr>
              <w:t xml:space="preserve">, </w:t>
            </w:r>
            <w:r w:rsidR="00661CB8">
              <w:rPr>
                <w:b/>
                <w:lang w:val="lt-LT"/>
              </w:rPr>
              <w:t>Mėgė</w:t>
            </w:r>
            <w:r w:rsidR="0068187B">
              <w:rPr>
                <w:b/>
                <w:lang w:val="lt-LT"/>
              </w:rPr>
              <w:t xml:space="preserve">jai - 25 €, </w:t>
            </w:r>
            <w:r w:rsidR="00E30336">
              <w:rPr>
                <w:b/>
                <w:lang w:val="lt-LT"/>
              </w:rPr>
              <w:t xml:space="preserve">kitos įskaitos </w:t>
            </w:r>
            <w:r>
              <w:rPr>
                <w:b/>
                <w:lang w:val="lt-LT"/>
              </w:rPr>
              <w:t>-</w:t>
            </w:r>
            <w:r w:rsidR="00E30336">
              <w:rPr>
                <w:b/>
                <w:lang w:val="lt-LT"/>
              </w:rPr>
              <w:t xml:space="preserve"> </w:t>
            </w:r>
            <w:r w:rsidR="004601B1">
              <w:rPr>
                <w:b/>
                <w:lang w:val="lt-LT"/>
              </w:rPr>
              <w:t>40</w:t>
            </w:r>
            <w:r w:rsidR="00746483">
              <w:rPr>
                <w:b/>
                <w:lang w:val="lt-LT"/>
              </w:rPr>
              <w:t xml:space="preserve"> €</w:t>
            </w:r>
          </w:p>
        </w:tc>
      </w:tr>
      <w:tr w:rsidR="00847045" w:rsidRPr="00594325" w14:paraId="01067C19" w14:textId="77777777" w:rsidTr="0068187B">
        <w:tc>
          <w:tcPr>
            <w:tcW w:w="3661" w:type="dxa"/>
          </w:tcPr>
          <w:p w14:paraId="377B4148" w14:textId="7DE06BE7" w:rsidR="00847045" w:rsidRPr="00594325" w:rsidRDefault="00847045" w:rsidP="00B85D95">
            <w:pPr>
              <w:jc w:val="both"/>
              <w:rPr>
                <w:b/>
                <w:lang w:val="lt-LT"/>
              </w:rPr>
            </w:pPr>
            <w:r w:rsidRPr="00594325">
              <w:rPr>
                <w:b/>
                <w:lang w:val="lt-LT"/>
              </w:rPr>
              <w:t>Dalyvio mokestis šeimai</w:t>
            </w:r>
            <w:r w:rsidR="00761A49">
              <w:rPr>
                <w:b/>
                <w:lang w:val="lt-LT"/>
              </w:rPr>
              <w:t xml:space="preserve"> </w:t>
            </w:r>
          </w:p>
        </w:tc>
        <w:tc>
          <w:tcPr>
            <w:tcW w:w="6409" w:type="dxa"/>
          </w:tcPr>
          <w:p w14:paraId="0E843589" w14:textId="5CF3A06F" w:rsidR="00847045" w:rsidRPr="00594325" w:rsidRDefault="00746483" w:rsidP="00B85D95">
            <w:pPr>
              <w:jc w:val="both"/>
              <w:rPr>
                <w:b/>
                <w:lang w:val="lt-LT"/>
              </w:rPr>
            </w:pPr>
            <w:r>
              <w:rPr>
                <w:b/>
                <w:lang w:val="lt-LT"/>
              </w:rPr>
              <w:t>30 €</w:t>
            </w:r>
            <w:r w:rsidR="0068187B">
              <w:rPr>
                <w:b/>
                <w:lang w:val="lt-LT"/>
              </w:rPr>
              <w:t xml:space="preserve"> (kiekvienam asmeniui)</w:t>
            </w:r>
          </w:p>
        </w:tc>
      </w:tr>
      <w:tr w:rsidR="00847045" w:rsidRPr="00594325" w14:paraId="41B34C0A" w14:textId="77777777" w:rsidTr="0068187B">
        <w:tc>
          <w:tcPr>
            <w:tcW w:w="3661" w:type="dxa"/>
          </w:tcPr>
          <w:p w14:paraId="70D38ED1" w14:textId="77777777" w:rsidR="00847045" w:rsidRPr="00594325" w:rsidRDefault="00847045" w:rsidP="00B85D95">
            <w:pPr>
              <w:jc w:val="both"/>
              <w:rPr>
                <w:b/>
                <w:lang w:val="lt-LT"/>
              </w:rPr>
            </w:pPr>
            <w:r w:rsidRPr="00594325">
              <w:rPr>
                <w:b/>
                <w:lang w:val="lt-LT"/>
              </w:rPr>
              <w:t>Peržaidimo mokestis</w:t>
            </w:r>
          </w:p>
        </w:tc>
        <w:tc>
          <w:tcPr>
            <w:tcW w:w="6409" w:type="dxa"/>
          </w:tcPr>
          <w:p w14:paraId="7F1AC98E" w14:textId="6011D2DA" w:rsidR="0079692C" w:rsidRPr="00594325" w:rsidRDefault="00746483" w:rsidP="00B85D95">
            <w:pPr>
              <w:jc w:val="both"/>
              <w:rPr>
                <w:b/>
                <w:lang w:val="lt-LT"/>
              </w:rPr>
            </w:pPr>
            <w:r>
              <w:rPr>
                <w:b/>
                <w:lang w:val="lt-LT"/>
              </w:rPr>
              <w:t xml:space="preserve">Jauniai - </w:t>
            </w:r>
            <w:r w:rsidR="004601B1">
              <w:rPr>
                <w:b/>
                <w:lang w:val="lt-LT"/>
              </w:rPr>
              <w:t>10</w:t>
            </w:r>
            <w:r>
              <w:rPr>
                <w:b/>
                <w:lang w:val="lt-LT"/>
              </w:rPr>
              <w:t xml:space="preserve"> €</w:t>
            </w:r>
            <w:r w:rsidR="00642B40">
              <w:rPr>
                <w:b/>
                <w:lang w:val="lt-LT"/>
              </w:rPr>
              <w:t>,</w:t>
            </w:r>
            <w:r w:rsidR="0001671C">
              <w:rPr>
                <w:b/>
                <w:lang w:val="lt-LT"/>
              </w:rPr>
              <w:t xml:space="preserve"> M</w:t>
            </w:r>
            <w:r w:rsidR="006E34AF">
              <w:rPr>
                <w:b/>
                <w:lang w:val="lt-LT"/>
              </w:rPr>
              <w:t>ėgėjai - 20 €,</w:t>
            </w:r>
            <w:r w:rsidR="00642B40">
              <w:rPr>
                <w:b/>
                <w:lang w:val="lt-LT"/>
              </w:rPr>
              <w:t xml:space="preserve"> </w:t>
            </w:r>
            <w:r w:rsidR="00F55E8D">
              <w:rPr>
                <w:b/>
                <w:lang w:val="lt-LT"/>
              </w:rPr>
              <w:t xml:space="preserve">kitos įskaitos - </w:t>
            </w:r>
            <w:r w:rsidR="004601B1">
              <w:rPr>
                <w:b/>
                <w:lang w:val="lt-LT"/>
              </w:rPr>
              <w:t>30</w:t>
            </w:r>
            <w:r>
              <w:rPr>
                <w:b/>
                <w:lang w:val="lt-LT"/>
              </w:rPr>
              <w:t xml:space="preserve"> €</w:t>
            </w:r>
          </w:p>
        </w:tc>
      </w:tr>
      <w:tr w:rsidR="00847045" w:rsidRPr="00594325" w14:paraId="1B426956" w14:textId="77777777" w:rsidTr="0068187B">
        <w:tc>
          <w:tcPr>
            <w:tcW w:w="3661" w:type="dxa"/>
          </w:tcPr>
          <w:p w14:paraId="16DF2C21" w14:textId="77777777" w:rsidR="00847045" w:rsidRPr="00594325" w:rsidRDefault="00847045" w:rsidP="00B85D95">
            <w:pPr>
              <w:jc w:val="both"/>
              <w:rPr>
                <w:b/>
                <w:lang w:val="lt-LT"/>
              </w:rPr>
            </w:pPr>
            <w:r w:rsidRPr="00594325">
              <w:rPr>
                <w:b/>
                <w:lang w:val="lt-LT"/>
              </w:rPr>
              <w:t>Bauda už neatvykimą žaisti</w:t>
            </w:r>
          </w:p>
        </w:tc>
        <w:tc>
          <w:tcPr>
            <w:tcW w:w="6409" w:type="dxa"/>
          </w:tcPr>
          <w:p w14:paraId="0AAC9E52" w14:textId="6A12F15D" w:rsidR="00847045" w:rsidRPr="00594325" w:rsidRDefault="006E34AF" w:rsidP="00B85D95">
            <w:pPr>
              <w:jc w:val="both"/>
              <w:rPr>
                <w:b/>
                <w:lang w:val="lt-LT"/>
              </w:rPr>
            </w:pPr>
            <w:r>
              <w:rPr>
                <w:b/>
                <w:lang w:val="lt-LT"/>
              </w:rPr>
              <w:t>20</w:t>
            </w:r>
            <w:r w:rsidR="00746483">
              <w:rPr>
                <w:b/>
                <w:lang w:val="lt-LT"/>
              </w:rPr>
              <w:t xml:space="preserve"> €</w:t>
            </w:r>
          </w:p>
        </w:tc>
      </w:tr>
      <w:tr w:rsidR="00847045" w:rsidRPr="00594325" w14:paraId="1ADBDA1B" w14:textId="77777777" w:rsidTr="0068187B">
        <w:tc>
          <w:tcPr>
            <w:tcW w:w="3661" w:type="dxa"/>
          </w:tcPr>
          <w:p w14:paraId="5DCFCEE6" w14:textId="77777777" w:rsidR="00847045" w:rsidRPr="00594325" w:rsidRDefault="00847045" w:rsidP="00B85D95">
            <w:pPr>
              <w:jc w:val="both"/>
              <w:rPr>
                <w:b/>
                <w:lang w:val="lt-LT"/>
              </w:rPr>
            </w:pPr>
            <w:r w:rsidRPr="00594325">
              <w:rPr>
                <w:b/>
                <w:lang w:val="lt-LT"/>
              </w:rPr>
              <w:t>Banko rekvizitai turnyro mokesčiams mokėti</w:t>
            </w:r>
          </w:p>
        </w:tc>
        <w:tc>
          <w:tcPr>
            <w:tcW w:w="6409" w:type="dxa"/>
          </w:tcPr>
          <w:p w14:paraId="08413269" w14:textId="77777777" w:rsidR="000E7DCD" w:rsidRPr="00AB0657" w:rsidRDefault="000E7DCD" w:rsidP="000E7DCD">
            <w:pPr>
              <w:jc w:val="both"/>
              <w:rPr>
                <w:b/>
                <w:color w:val="000000"/>
                <w:lang w:val="lt-LT"/>
              </w:rPr>
            </w:pPr>
            <w:r w:rsidRPr="00AB0657">
              <w:rPr>
                <w:b/>
                <w:lang w:val="lt-LT"/>
              </w:rPr>
              <w:t>VO Vilniaus boulingo klubas „Apolonas“</w:t>
            </w:r>
            <w:r w:rsidRPr="00AB0657">
              <w:rPr>
                <w:b/>
                <w:color w:val="000000"/>
                <w:lang w:val="lt-LT"/>
              </w:rPr>
              <w:t>, kodas 126131716,</w:t>
            </w:r>
          </w:p>
          <w:p w14:paraId="4837AC5A" w14:textId="77777777" w:rsidR="00847045" w:rsidRPr="00AB0657" w:rsidRDefault="00366F2A" w:rsidP="008B496B">
            <w:pPr>
              <w:jc w:val="both"/>
              <w:rPr>
                <w:b/>
                <w:bCs/>
                <w:i/>
                <w:iCs/>
              </w:rPr>
            </w:pPr>
            <w:r w:rsidRPr="00AB0657">
              <w:rPr>
                <w:b/>
                <w:color w:val="000000"/>
                <w:lang w:val="lt-LT"/>
              </w:rPr>
              <w:t>AB DNB Bankas</w:t>
            </w:r>
            <w:r w:rsidR="000E7DCD" w:rsidRPr="00AB0657">
              <w:rPr>
                <w:b/>
                <w:color w:val="000000"/>
                <w:lang w:val="lt-LT"/>
              </w:rPr>
              <w:t>, LT664010042400093959</w:t>
            </w:r>
            <w:r w:rsidR="000E7DCD" w:rsidRPr="00AB0657">
              <w:rPr>
                <w:color w:val="000000"/>
                <w:lang w:val="lt-LT"/>
              </w:rPr>
              <w:t xml:space="preserve"> </w:t>
            </w:r>
          </w:p>
        </w:tc>
      </w:tr>
      <w:tr w:rsidR="00847045" w:rsidRPr="00994CFB" w14:paraId="58FA04E7" w14:textId="77777777" w:rsidTr="0068187B">
        <w:tc>
          <w:tcPr>
            <w:tcW w:w="3661" w:type="dxa"/>
          </w:tcPr>
          <w:p w14:paraId="7F4AF660" w14:textId="77777777" w:rsidR="00847045" w:rsidRPr="00594325" w:rsidRDefault="00847045" w:rsidP="00B85D95">
            <w:pPr>
              <w:jc w:val="both"/>
              <w:rPr>
                <w:b/>
                <w:lang w:val="lt-LT"/>
              </w:rPr>
            </w:pPr>
            <w:r w:rsidRPr="00594325">
              <w:rPr>
                <w:b/>
                <w:lang w:val="lt-LT"/>
              </w:rPr>
              <w:t>Turnyro mokesčių taisyklės</w:t>
            </w:r>
          </w:p>
        </w:tc>
        <w:tc>
          <w:tcPr>
            <w:tcW w:w="6409" w:type="dxa"/>
          </w:tcPr>
          <w:p w14:paraId="79DAC665" w14:textId="77777777" w:rsidR="00847045" w:rsidRPr="00AB0657" w:rsidRDefault="009B5373" w:rsidP="00B85D95">
            <w:pPr>
              <w:jc w:val="both"/>
              <w:rPr>
                <w:b/>
                <w:lang w:val="lt-LT"/>
              </w:rPr>
            </w:pPr>
            <w:r w:rsidRPr="00AB0657">
              <w:rPr>
                <w:b/>
                <w:lang w:val="lt-LT"/>
              </w:rPr>
              <w:t>Už visų reglamente numatytų mokesčių ir baudų sumokėjimą atsakingas klubas, kuriam atstovauja turnyro dalyvis. Žaidėjų dalyvavimo varžybose išlaidas apmoka patys klubai arba patys žaidėjai. Bauda už neatvykimą žaisti bet kuriame iš turnyro etapų yra mokama tuo atveju, kai žaidėjas nepraneša apie savo nedalyvavimą arba praneša likus mažiau nei 24 valandoms iki žaidimo pradžios.</w:t>
            </w:r>
          </w:p>
        </w:tc>
      </w:tr>
    </w:tbl>
    <w:p w14:paraId="0A9B07A2" w14:textId="32EF34AD" w:rsidR="00B0639B" w:rsidRDefault="00B0639B" w:rsidP="00B85D95">
      <w:pPr>
        <w:jc w:val="both"/>
        <w:rPr>
          <w:lang w:val="lt-LT"/>
        </w:rPr>
      </w:pPr>
    </w:p>
    <w:p w14:paraId="1DC4AFEF" w14:textId="77777777" w:rsidR="002B553F" w:rsidRPr="00847045" w:rsidRDefault="002B553F" w:rsidP="00B85D95">
      <w:pPr>
        <w:jc w:val="both"/>
        <w:rPr>
          <w:lang w:val="lt-LT"/>
        </w:rPr>
      </w:pPr>
    </w:p>
    <w:p w14:paraId="78809309" w14:textId="77777777" w:rsidR="00847045" w:rsidRPr="00847045" w:rsidRDefault="00847045" w:rsidP="00B85D95">
      <w:pPr>
        <w:jc w:val="center"/>
        <w:rPr>
          <w:b/>
          <w:u w:val="single"/>
          <w:lang w:val="lt-LT"/>
        </w:rPr>
      </w:pPr>
      <w:r w:rsidRPr="00847045">
        <w:rPr>
          <w:b/>
          <w:u w:val="single"/>
          <w:lang w:val="lt-LT"/>
        </w:rPr>
        <w:t>IV. PIRMAS KVALIFIKACINIS ETAPAS (I KV.)</w:t>
      </w:r>
    </w:p>
    <w:p w14:paraId="7795C185" w14:textId="77777777" w:rsidR="00847045" w:rsidRPr="00847045" w:rsidRDefault="00847045" w:rsidP="00B85D95">
      <w:pPr>
        <w:jc w:val="both"/>
        <w:rPr>
          <w:lang w:val="lt-LT"/>
        </w:rPr>
      </w:pPr>
    </w:p>
    <w:p w14:paraId="472DF1E5" w14:textId="4C634457" w:rsidR="00847045" w:rsidRPr="00847045" w:rsidRDefault="00847045" w:rsidP="00630E12">
      <w:pPr>
        <w:jc w:val="both"/>
        <w:rPr>
          <w:color w:val="000000"/>
          <w:lang w:val="lt-LT"/>
        </w:rPr>
      </w:pPr>
      <w:bookmarkStart w:id="3" w:name="OLE_LINK1"/>
      <w:bookmarkStart w:id="4" w:name="OLE_LINK2"/>
      <w:r w:rsidRPr="00847045">
        <w:rPr>
          <w:color w:val="000000"/>
          <w:lang w:val="lt-LT"/>
        </w:rPr>
        <w:t>Visi turnyro dalyviai žaidžia 6 parti</w:t>
      </w:r>
      <w:r w:rsidR="00630E12">
        <w:rPr>
          <w:color w:val="000000"/>
          <w:lang w:val="lt-LT"/>
        </w:rPr>
        <w:t xml:space="preserve">jas. Šiame turnyro etape </w:t>
      </w:r>
      <w:r w:rsidRPr="00847045">
        <w:rPr>
          <w:color w:val="000000"/>
          <w:lang w:val="lt-LT"/>
        </w:rPr>
        <w:t>peržaidi</w:t>
      </w:r>
      <w:r w:rsidR="00630E12">
        <w:rPr>
          <w:color w:val="000000"/>
          <w:lang w:val="lt-LT"/>
        </w:rPr>
        <w:t>mai</w:t>
      </w:r>
      <w:r w:rsidR="00817B46">
        <w:rPr>
          <w:color w:val="000000"/>
          <w:lang w:val="lt-LT"/>
        </w:rPr>
        <w:t xml:space="preserve"> neribojami</w:t>
      </w:r>
      <w:r w:rsidRPr="00847045">
        <w:rPr>
          <w:color w:val="000000"/>
          <w:lang w:val="lt-LT"/>
        </w:rPr>
        <w:t xml:space="preserve">. Įskaitomas aukštesnis pasiektas rezultatas. </w:t>
      </w:r>
      <w:r w:rsidR="004D7EA0">
        <w:rPr>
          <w:color w:val="000000"/>
          <w:lang w:val="lt-LT"/>
        </w:rPr>
        <w:t>Ž</w:t>
      </w:r>
      <w:r w:rsidR="004D7EA0" w:rsidRPr="004D7EA0">
        <w:rPr>
          <w:color w:val="000000"/>
          <w:lang w:val="lt-LT"/>
        </w:rPr>
        <w:t xml:space="preserve">aidžiama "Cross-line" sistema ir keičiamasi takeliais po kiekvienos partijos. Žaidėjai pradėję ant porinių takelių eis du takelius į dešinę, </w:t>
      </w:r>
      <w:r w:rsidR="00630E12">
        <w:rPr>
          <w:color w:val="000000"/>
          <w:lang w:val="lt-LT"/>
        </w:rPr>
        <w:t xml:space="preserve">o </w:t>
      </w:r>
      <w:r w:rsidR="004D7EA0" w:rsidRPr="004D7EA0">
        <w:rPr>
          <w:color w:val="000000"/>
          <w:lang w:val="lt-LT"/>
        </w:rPr>
        <w:t>žaidėjai pradėję ant neporinių takelių eis du takelius į kairę. Pvz.: sp</w:t>
      </w:r>
      <w:r w:rsidR="00545AAD">
        <w:rPr>
          <w:color w:val="000000"/>
          <w:lang w:val="lt-LT"/>
        </w:rPr>
        <w:t>o</w:t>
      </w:r>
      <w:r w:rsidR="00630E12">
        <w:rPr>
          <w:color w:val="000000"/>
          <w:lang w:val="lt-LT"/>
        </w:rPr>
        <w:t>rtininkas pradėjęs žaisti ant 2</w:t>
      </w:r>
      <w:r w:rsidR="004D7EA0" w:rsidRPr="004D7EA0">
        <w:rPr>
          <w:color w:val="000000"/>
          <w:lang w:val="lt-LT"/>
        </w:rPr>
        <w:t xml:space="preserve"> tak</w:t>
      </w:r>
      <w:r w:rsidR="00817B46">
        <w:rPr>
          <w:color w:val="000000"/>
          <w:lang w:val="lt-LT"/>
        </w:rPr>
        <w:t>elio, antrą partiją pradės ant 5</w:t>
      </w:r>
      <w:r w:rsidR="004D7EA0" w:rsidRPr="004D7EA0">
        <w:rPr>
          <w:color w:val="000000"/>
          <w:lang w:val="lt-LT"/>
        </w:rPr>
        <w:t xml:space="preserve"> </w:t>
      </w:r>
      <w:r w:rsidR="00630E12">
        <w:rPr>
          <w:color w:val="000000"/>
          <w:lang w:val="lt-LT"/>
        </w:rPr>
        <w:t xml:space="preserve">takelio </w:t>
      </w:r>
      <w:r w:rsidR="004D7EA0" w:rsidRPr="004D7EA0">
        <w:rPr>
          <w:color w:val="000000"/>
          <w:lang w:val="lt-LT"/>
        </w:rPr>
        <w:t>ir t.t., o sportini</w:t>
      </w:r>
      <w:r w:rsidR="00630E12">
        <w:rPr>
          <w:color w:val="000000"/>
          <w:lang w:val="lt-LT"/>
        </w:rPr>
        <w:t>nkas pradėjęs ant 7</w:t>
      </w:r>
      <w:r w:rsidR="004D7EA0">
        <w:rPr>
          <w:color w:val="000000"/>
          <w:lang w:val="lt-LT"/>
        </w:rPr>
        <w:t>, sekančią</w:t>
      </w:r>
      <w:r w:rsidR="00817B46">
        <w:rPr>
          <w:color w:val="000000"/>
          <w:lang w:val="lt-LT"/>
        </w:rPr>
        <w:t xml:space="preserve"> partiją pradės ant 4</w:t>
      </w:r>
      <w:r w:rsidR="004D7EA0" w:rsidRPr="004D7EA0">
        <w:rPr>
          <w:color w:val="000000"/>
          <w:lang w:val="lt-LT"/>
        </w:rPr>
        <w:t xml:space="preserve"> takelio)</w:t>
      </w:r>
      <w:r w:rsidR="004D7EA0">
        <w:rPr>
          <w:color w:val="000000"/>
          <w:lang w:val="lt-LT"/>
        </w:rPr>
        <w:t xml:space="preserve"> </w:t>
      </w:r>
      <w:r w:rsidRPr="00847045">
        <w:rPr>
          <w:color w:val="000000"/>
          <w:lang w:val="lt-LT"/>
        </w:rPr>
        <w:t xml:space="preserve">Į </w:t>
      </w:r>
      <w:r w:rsidRPr="00847045">
        <w:rPr>
          <w:b/>
          <w:color w:val="000000"/>
          <w:lang w:val="lt-LT"/>
        </w:rPr>
        <w:t>antrą kvalifikacinį turnyro etapą</w:t>
      </w:r>
      <w:r w:rsidRPr="00847045">
        <w:rPr>
          <w:color w:val="000000"/>
          <w:lang w:val="lt-LT"/>
        </w:rPr>
        <w:t xml:space="preserve"> patenka aukščiausius rezultatus pasiekę kiekvienos įskaitos žaidėjai:</w:t>
      </w:r>
    </w:p>
    <w:p w14:paraId="48A5AB4B" w14:textId="77777777" w:rsidR="00847045" w:rsidRPr="00847045" w:rsidRDefault="00847045" w:rsidP="00B85D95">
      <w:pPr>
        <w:ind w:firstLine="1296"/>
        <w:jc w:val="both"/>
        <w:rPr>
          <w:color w:val="00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9"/>
        <w:gridCol w:w="6401"/>
      </w:tblGrid>
      <w:tr w:rsidR="00847045" w:rsidRPr="00594325" w14:paraId="171AD14A" w14:textId="77777777" w:rsidTr="00817B46">
        <w:tc>
          <w:tcPr>
            <w:tcW w:w="3669" w:type="dxa"/>
          </w:tcPr>
          <w:p w14:paraId="16A93291" w14:textId="77777777" w:rsidR="00847045" w:rsidRPr="00594325" w:rsidRDefault="00847045" w:rsidP="00B85D95">
            <w:pPr>
              <w:jc w:val="both"/>
              <w:rPr>
                <w:b/>
                <w:color w:val="000000"/>
                <w:lang w:val="lt-LT"/>
              </w:rPr>
            </w:pPr>
            <w:r w:rsidRPr="00594325">
              <w:rPr>
                <w:b/>
                <w:color w:val="000000"/>
                <w:lang w:val="lt-LT"/>
              </w:rPr>
              <w:t>Vyrų I divizionas</w:t>
            </w:r>
          </w:p>
        </w:tc>
        <w:tc>
          <w:tcPr>
            <w:tcW w:w="6401" w:type="dxa"/>
          </w:tcPr>
          <w:p w14:paraId="7405A1BD" w14:textId="131E23C2" w:rsidR="00847045" w:rsidRPr="00594325" w:rsidRDefault="0022484B" w:rsidP="00B85D95">
            <w:pPr>
              <w:jc w:val="both"/>
              <w:rPr>
                <w:b/>
                <w:lang w:val="lt-LT"/>
              </w:rPr>
            </w:pPr>
            <w:r>
              <w:rPr>
                <w:b/>
                <w:lang w:val="lt-LT"/>
              </w:rPr>
              <w:t>20</w:t>
            </w:r>
          </w:p>
        </w:tc>
      </w:tr>
      <w:tr w:rsidR="00847045" w:rsidRPr="00594325" w14:paraId="0A154E0F" w14:textId="77777777" w:rsidTr="00817B46">
        <w:tc>
          <w:tcPr>
            <w:tcW w:w="3669" w:type="dxa"/>
          </w:tcPr>
          <w:p w14:paraId="6D884947" w14:textId="77777777" w:rsidR="00847045" w:rsidRPr="00594325" w:rsidRDefault="00847045" w:rsidP="00B85D95">
            <w:pPr>
              <w:jc w:val="both"/>
              <w:rPr>
                <w:b/>
                <w:color w:val="000000"/>
                <w:lang w:val="lt-LT"/>
              </w:rPr>
            </w:pPr>
            <w:r w:rsidRPr="00594325">
              <w:rPr>
                <w:b/>
                <w:color w:val="000000"/>
                <w:lang w:val="lt-LT"/>
              </w:rPr>
              <w:t>Moterų</w:t>
            </w:r>
          </w:p>
        </w:tc>
        <w:tc>
          <w:tcPr>
            <w:tcW w:w="6401" w:type="dxa"/>
          </w:tcPr>
          <w:p w14:paraId="20702A59" w14:textId="1F133249" w:rsidR="00847045" w:rsidRPr="001A63EB" w:rsidRDefault="001A63EB" w:rsidP="00B85D95">
            <w:pPr>
              <w:jc w:val="both"/>
              <w:rPr>
                <w:b/>
                <w:lang w:val="lt-LT"/>
              </w:rPr>
            </w:pPr>
            <w:r w:rsidRPr="001A63EB">
              <w:rPr>
                <w:b/>
                <w:lang w:val="lt-LT"/>
              </w:rPr>
              <w:t>10</w:t>
            </w:r>
          </w:p>
        </w:tc>
      </w:tr>
      <w:tr w:rsidR="00847045" w:rsidRPr="00594325" w14:paraId="3E5FD4CD" w14:textId="77777777" w:rsidTr="00817B46">
        <w:tc>
          <w:tcPr>
            <w:tcW w:w="3669" w:type="dxa"/>
          </w:tcPr>
          <w:p w14:paraId="6E6051FD" w14:textId="77777777" w:rsidR="00847045" w:rsidRPr="00594325" w:rsidRDefault="00847045" w:rsidP="00B85D95">
            <w:pPr>
              <w:jc w:val="both"/>
              <w:rPr>
                <w:b/>
                <w:color w:val="000000"/>
                <w:lang w:val="lt-LT"/>
              </w:rPr>
            </w:pPr>
            <w:r w:rsidRPr="00594325">
              <w:rPr>
                <w:b/>
                <w:color w:val="000000"/>
                <w:lang w:val="lt-LT"/>
              </w:rPr>
              <w:t>Senjorų</w:t>
            </w:r>
          </w:p>
        </w:tc>
        <w:tc>
          <w:tcPr>
            <w:tcW w:w="6401" w:type="dxa"/>
          </w:tcPr>
          <w:p w14:paraId="00364E20" w14:textId="0EF0CDBA" w:rsidR="00847045" w:rsidRPr="00594325" w:rsidRDefault="009B5373" w:rsidP="00E10747">
            <w:pPr>
              <w:jc w:val="both"/>
              <w:rPr>
                <w:lang w:val="lt-LT"/>
              </w:rPr>
            </w:pPr>
            <w:r>
              <w:rPr>
                <w:b/>
                <w:lang w:val="lt-LT"/>
              </w:rPr>
              <w:t>1</w:t>
            </w:r>
            <w:r w:rsidR="0022484B">
              <w:rPr>
                <w:b/>
                <w:lang w:val="lt-LT"/>
              </w:rPr>
              <w:t>0</w:t>
            </w:r>
          </w:p>
        </w:tc>
      </w:tr>
      <w:bookmarkEnd w:id="3"/>
      <w:bookmarkEnd w:id="4"/>
      <w:tr w:rsidR="00817B46" w:rsidRPr="004C64DB" w14:paraId="247A994D" w14:textId="77777777" w:rsidTr="00817B46">
        <w:tc>
          <w:tcPr>
            <w:tcW w:w="3669" w:type="dxa"/>
            <w:tcBorders>
              <w:top w:val="single" w:sz="4" w:space="0" w:color="auto"/>
              <w:left w:val="single" w:sz="4" w:space="0" w:color="auto"/>
              <w:bottom w:val="single" w:sz="4" w:space="0" w:color="auto"/>
              <w:right w:val="single" w:sz="4" w:space="0" w:color="auto"/>
            </w:tcBorders>
            <w:shd w:val="clear" w:color="auto" w:fill="auto"/>
          </w:tcPr>
          <w:p w14:paraId="413C5253" w14:textId="77777777" w:rsidR="00817B46" w:rsidRPr="004C64DB" w:rsidRDefault="00817B46" w:rsidP="008F3C60">
            <w:pPr>
              <w:jc w:val="both"/>
              <w:rPr>
                <w:b/>
                <w:color w:val="000000"/>
                <w:lang w:val="lt-LT"/>
              </w:rPr>
            </w:pPr>
            <w:r>
              <w:rPr>
                <w:b/>
                <w:color w:val="000000"/>
                <w:lang w:val="lt-LT"/>
              </w:rPr>
              <w:t>Mėgėjų</w:t>
            </w:r>
          </w:p>
        </w:tc>
        <w:tc>
          <w:tcPr>
            <w:tcW w:w="6401" w:type="dxa"/>
            <w:tcBorders>
              <w:top w:val="single" w:sz="4" w:space="0" w:color="auto"/>
              <w:left w:val="single" w:sz="4" w:space="0" w:color="auto"/>
              <w:bottom w:val="single" w:sz="4" w:space="0" w:color="auto"/>
              <w:right w:val="single" w:sz="4" w:space="0" w:color="auto"/>
            </w:tcBorders>
            <w:shd w:val="clear" w:color="auto" w:fill="auto"/>
          </w:tcPr>
          <w:p w14:paraId="422F1D0F" w14:textId="19928A7B" w:rsidR="00817B46" w:rsidRPr="00817B46" w:rsidRDefault="0022484B" w:rsidP="00817B46">
            <w:pPr>
              <w:jc w:val="both"/>
              <w:rPr>
                <w:b/>
                <w:lang w:val="lt-LT"/>
              </w:rPr>
            </w:pPr>
            <w:r>
              <w:rPr>
                <w:b/>
                <w:lang w:val="lt-LT"/>
              </w:rPr>
              <w:t>8</w:t>
            </w:r>
          </w:p>
        </w:tc>
      </w:tr>
    </w:tbl>
    <w:p w14:paraId="7D7398A2" w14:textId="77777777" w:rsidR="00760EEA" w:rsidRDefault="00760EEA" w:rsidP="00B85D95">
      <w:pPr>
        <w:jc w:val="both"/>
        <w:rPr>
          <w:b/>
          <w:lang w:val="lt-LT"/>
        </w:rPr>
      </w:pPr>
    </w:p>
    <w:p w14:paraId="5CEC5BD2" w14:textId="5D3CB964" w:rsidR="00817B46" w:rsidRPr="00053120" w:rsidRDefault="00817B46" w:rsidP="00817B46">
      <w:pPr>
        <w:jc w:val="both"/>
        <w:rPr>
          <w:lang w:val="lt-LT"/>
        </w:rPr>
      </w:pPr>
      <w:r w:rsidRPr="00053120">
        <w:rPr>
          <w:lang w:val="lt-LT"/>
        </w:rPr>
        <w:t>Visi vyriškos lyties „Ja</w:t>
      </w:r>
      <w:r>
        <w:rPr>
          <w:lang w:val="lt-LT"/>
        </w:rPr>
        <w:t>uniai“ (su savo hcp) dalyvauja pasirinkt</w:t>
      </w:r>
      <w:r w:rsidR="00585EA7">
        <w:rPr>
          <w:lang w:val="lt-LT"/>
        </w:rPr>
        <w:t>inai</w:t>
      </w:r>
      <w:r>
        <w:rPr>
          <w:lang w:val="lt-LT"/>
        </w:rPr>
        <w:t xml:space="preserve"> Mėgėj</w:t>
      </w:r>
      <w:r w:rsidR="00585EA7">
        <w:rPr>
          <w:lang w:val="lt-LT"/>
        </w:rPr>
        <w:t>ų</w:t>
      </w:r>
      <w:r>
        <w:rPr>
          <w:lang w:val="lt-LT"/>
        </w:rPr>
        <w:t xml:space="preserve"> ar Vyrų įskaitos </w:t>
      </w:r>
      <w:r w:rsidRPr="00053120">
        <w:rPr>
          <w:lang w:val="lt-LT"/>
        </w:rPr>
        <w:t>kovose, o moteriškos lyties</w:t>
      </w:r>
      <w:r>
        <w:rPr>
          <w:lang w:val="lt-LT"/>
        </w:rPr>
        <w:t xml:space="preserve"> </w:t>
      </w:r>
      <w:r w:rsidRPr="00817B46">
        <w:rPr>
          <w:lang w:val="lt-LT"/>
        </w:rPr>
        <w:t xml:space="preserve"> (su savo hcp) </w:t>
      </w:r>
      <w:r w:rsidRPr="00053120">
        <w:rPr>
          <w:lang w:val="lt-LT"/>
        </w:rPr>
        <w:t xml:space="preserve"> – Moterų</w:t>
      </w:r>
      <w:r>
        <w:rPr>
          <w:lang w:val="lt-LT"/>
        </w:rPr>
        <w:t xml:space="preserve"> arba Mėgėjų</w:t>
      </w:r>
      <w:r w:rsidRPr="00053120">
        <w:rPr>
          <w:lang w:val="lt-LT"/>
        </w:rPr>
        <w:t xml:space="preserve"> įskaitos kovose. Ši nuostata taikoma visai varžybų eigai, nuo kvalifikacijos iki finalų.</w:t>
      </w:r>
      <w:r>
        <w:rPr>
          <w:lang w:val="lt-LT"/>
        </w:rPr>
        <w:t xml:space="preserve"> Moteriškos lyties jauniams dalyvaujant Mėgėjų įskaitoje papildomai skaičiuojami +8 taškai prie kiekvienos partijos.</w:t>
      </w:r>
    </w:p>
    <w:p w14:paraId="728B7641" w14:textId="6363E1B3" w:rsidR="00817B46" w:rsidRDefault="00193B5A" w:rsidP="00817B46">
      <w:pPr>
        <w:jc w:val="both"/>
        <w:rPr>
          <w:lang w:val="lt-LT"/>
        </w:rPr>
      </w:pPr>
      <w:r>
        <w:rPr>
          <w:lang w:val="lt-LT"/>
        </w:rPr>
        <w:t>Dalyvaudami Vyrų</w:t>
      </w:r>
      <w:r w:rsidR="00817B46">
        <w:rPr>
          <w:lang w:val="lt-LT"/>
        </w:rPr>
        <w:t xml:space="preserve">, </w:t>
      </w:r>
      <w:r w:rsidR="00817B46" w:rsidRPr="00053120">
        <w:rPr>
          <w:lang w:val="lt-LT"/>
        </w:rPr>
        <w:t>Moterų</w:t>
      </w:r>
      <w:r w:rsidR="00817B46">
        <w:rPr>
          <w:lang w:val="lt-LT"/>
        </w:rPr>
        <w:t xml:space="preserve"> ar Mėgėjų</w:t>
      </w:r>
      <w:r w:rsidR="00817B46" w:rsidRPr="00053120">
        <w:rPr>
          <w:lang w:val="lt-LT"/>
        </w:rPr>
        <w:t xml:space="preserve"> įskaitos kovose</w:t>
      </w:r>
      <w:r w:rsidR="00817B46">
        <w:rPr>
          <w:lang w:val="lt-LT"/>
        </w:rPr>
        <w:t>,</w:t>
      </w:r>
      <w:r w:rsidR="00817B46" w:rsidRPr="00053120">
        <w:rPr>
          <w:lang w:val="lt-LT"/>
        </w:rPr>
        <w:t xml:space="preserve"> „Jauniai“ moka LBF patvirtintą starto ir peržaidimo 10 EUR mokestį ir nepretenduoja (neskiriami) į jokius piniginius prizus, jei užimtų atitinkamas piniginių prizų vietas.</w:t>
      </w:r>
    </w:p>
    <w:p w14:paraId="3308E7E2" w14:textId="09D66AC5" w:rsidR="00817B46" w:rsidRPr="00053120" w:rsidRDefault="00817B46" w:rsidP="00817B46">
      <w:pPr>
        <w:jc w:val="both"/>
        <w:rPr>
          <w:lang w:val="lt-LT"/>
        </w:rPr>
      </w:pPr>
      <w:r w:rsidRPr="00053120">
        <w:rPr>
          <w:lang w:val="lt-LT"/>
        </w:rPr>
        <w:t>Bet kuris „Jaunius“</w:t>
      </w:r>
      <w:r>
        <w:rPr>
          <w:lang w:val="lt-LT"/>
        </w:rPr>
        <w:t>, užėmęs prizinę (I-III) vietą</w:t>
      </w:r>
      <w:r w:rsidRPr="00053120">
        <w:rPr>
          <w:lang w:val="lt-LT"/>
        </w:rPr>
        <w:t xml:space="preserve"> Vyrų</w:t>
      </w:r>
      <w:r>
        <w:rPr>
          <w:lang w:val="lt-LT"/>
        </w:rPr>
        <w:t>,</w:t>
      </w:r>
      <w:r w:rsidRPr="00053120">
        <w:rPr>
          <w:lang w:val="lt-LT"/>
        </w:rPr>
        <w:t xml:space="preserve"> Moterų </w:t>
      </w:r>
      <w:r>
        <w:rPr>
          <w:lang w:val="lt-LT"/>
        </w:rPr>
        <w:t xml:space="preserve">ar Mėgėjų </w:t>
      </w:r>
      <w:r w:rsidRPr="00053120">
        <w:rPr>
          <w:lang w:val="lt-LT"/>
        </w:rPr>
        <w:t>įskaitoje, gauna Turnyro organizatorių numatytą daiktinį prizą (taurę, medalį, raštą ir pan.) kaip ir bet kuris kitas sportininkas.</w:t>
      </w:r>
    </w:p>
    <w:p w14:paraId="0D2E5F2E" w14:textId="51611DFF" w:rsidR="00675151" w:rsidRDefault="00817B46" w:rsidP="00B85D95">
      <w:pPr>
        <w:jc w:val="both"/>
        <w:rPr>
          <w:lang w:val="lt-LT"/>
        </w:rPr>
      </w:pPr>
      <w:r w:rsidRPr="00053120">
        <w:rPr>
          <w:lang w:val="lt-LT"/>
        </w:rPr>
        <w:t>Jaunių įskaitos LBČ reitinginio turnyro galutiniai rezultatai ir vietos, skiriami reitinginiai taškai bei prizai nustatomi po I kvalifikacijos etapo, t. y. pagal 6 (šešių) kvalifikacinių partijų sumą.</w:t>
      </w:r>
    </w:p>
    <w:p w14:paraId="739FA541" w14:textId="3D1D17DB" w:rsidR="0068187B" w:rsidRDefault="0068187B" w:rsidP="00B85D95">
      <w:pPr>
        <w:jc w:val="both"/>
        <w:rPr>
          <w:lang w:val="lt-LT"/>
        </w:rPr>
      </w:pPr>
    </w:p>
    <w:p w14:paraId="2028F970" w14:textId="5EF5FF19" w:rsidR="00F2133E" w:rsidRDefault="00F2133E" w:rsidP="00B85D95">
      <w:pPr>
        <w:jc w:val="both"/>
        <w:rPr>
          <w:lang w:val="lt-LT"/>
        </w:rPr>
      </w:pPr>
    </w:p>
    <w:p w14:paraId="1E4851E1" w14:textId="5779D883" w:rsidR="00F2133E" w:rsidRDefault="00F2133E" w:rsidP="00B85D95">
      <w:pPr>
        <w:jc w:val="both"/>
        <w:rPr>
          <w:lang w:val="lt-LT"/>
        </w:rPr>
      </w:pPr>
    </w:p>
    <w:p w14:paraId="78740722" w14:textId="1642929F" w:rsidR="00F2133E" w:rsidRDefault="00F2133E" w:rsidP="00B85D95">
      <w:pPr>
        <w:jc w:val="both"/>
        <w:rPr>
          <w:lang w:val="lt-LT"/>
        </w:rPr>
      </w:pPr>
    </w:p>
    <w:p w14:paraId="12FFAD90" w14:textId="75B231F2" w:rsidR="00F2133E" w:rsidRDefault="00F2133E" w:rsidP="00B85D95">
      <w:pPr>
        <w:jc w:val="both"/>
        <w:rPr>
          <w:lang w:val="lt-LT"/>
        </w:rPr>
      </w:pPr>
    </w:p>
    <w:p w14:paraId="5032F970" w14:textId="77777777" w:rsidR="00F2133E" w:rsidRDefault="00F2133E" w:rsidP="00B85D95">
      <w:pPr>
        <w:jc w:val="both"/>
        <w:rPr>
          <w:lang w:val="lt-LT"/>
        </w:rPr>
      </w:pPr>
    </w:p>
    <w:p w14:paraId="2321A2D7" w14:textId="5D8FE060" w:rsidR="001265FC" w:rsidRDefault="00847045" w:rsidP="00B85D95">
      <w:pPr>
        <w:jc w:val="both"/>
        <w:rPr>
          <w:lang w:val="lt-LT"/>
        </w:rPr>
      </w:pPr>
      <w:r w:rsidRPr="00847045">
        <w:rPr>
          <w:lang w:val="lt-LT"/>
        </w:rPr>
        <w:t>Kvalifikaciniai užėjimai:</w:t>
      </w:r>
    </w:p>
    <w:p w14:paraId="541C462A" w14:textId="77777777" w:rsidR="0068187B" w:rsidRDefault="0068187B" w:rsidP="00B85D95">
      <w:pPr>
        <w:jc w:val="both"/>
        <w:rPr>
          <w:lang w:val="lt-LT"/>
        </w:rPr>
      </w:pPr>
    </w:p>
    <w:tbl>
      <w:tblPr>
        <w:tblW w:w="10080" w:type="dxa"/>
        <w:tblInd w:w="93" w:type="dxa"/>
        <w:tblLook w:val="04A0" w:firstRow="1" w:lastRow="0" w:firstColumn="1" w:lastColumn="0" w:noHBand="0" w:noVBand="1"/>
      </w:tblPr>
      <w:tblGrid>
        <w:gridCol w:w="1098"/>
        <w:gridCol w:w="1430"/>
        <w:gridCol w:w="1729"/>
        <w:gridCol w:w="925"/>
        <w:gridCol w:w="853"/>
        <w:gridCol w:w="4045"/>
      </w:tblGrid>
      <w:tr w:rsidR="00B203E7" w14:paraId="0056AC65" w14:textId="77777777" w:rsidTr="00364929">
        <w:trPr>
          <w:trHeight w:val="375"/>
        </w:trPr>
        <w:tc>
          <w:tcPr>
            <w:tcW w:w="10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123B12" w14:textId="77777777" w:rsidR="00B203E7" w:rsidRPr="00364929" w:rsidRDefault="00B203E7">
            <w:pPr>
              <w:jc w:val="center"/>
              <w:rPr>
                <w:rFonts w:ascii="Calibri" w:hAnsi="Calibri" w:cs="Calibri"/>
                <w:color w:val="000000"/>
              </w:rPr>
            </w:pPr>
            <w:r w:rsidRPr="00364929">
              <w:rPr>
                <w:rFonts w:ascii="Calibri" w:hAnsi="Calibri" w:cs="Calibri"/>
                <w:color w:val="000000"/>
              </w:rPr>
              <w:t>Užėjimas</w:t>
            </w:r>
          </w:p>
        </w:tc>
        <w:tc>
          <w:tcPr>
            <w:tcW w:w="1430" w:type="dxa"/>
            <w:tcBorders>
              <w:top w:val="single" w:sz="8" w:space="0" w:color="auto"/>
              <w:left w:val="nil"/>
              <w:bottom w:val="single" w:sz="8" w:space="0" w:color="auto"/>
              <w:right w:val="single" w:sz="8" w:space="0" w:color="auto"/>
            </w:tcBorders>
            <w:shd w:val="clear" w:color="auto" w:fill="auto"/>
            <w:vAlign w:val="center"/>
            <w:hideMark/>
          </w:tcPr>
          <w:p w14:paraId="7071100E" w14:textId="77777777" w:rsidR="00B203E7" w:rsidRPr="00364929" w:rsidRDefault="00B203E7">
            <w:pPr>
              <w:jc w:val="center"/>
              <w:rPr>
                <w:rFonts w:ascii="Calibri" w:hAnsi="Calibri" w:cs="Calibri"/>
                <w:color w:val="000000"/>
              </w:rPr>
            </w:pPr>
            <w:r w:rsidRPr="00364929">
              <w:rPr>
                <w:rFonts w:ascii="Calibri" w:hAnsi="Calibri" w:cs="Calibri"/>
                <w:color w:val="000000"/>
              </w:rPr>
              <w:t>Data</w:t>
            </w:r>
          </w:p>
        </w:tc>
        <w:tc>
          <w:tcPr>
            <w:tcW w:w="1729" w:type="dxa"/>
            <w:tcBorders>
              <w:top w:val="single" w:sz="8" w:space="0" w:color="auto"/>
              <w:left w:val="nil"/>
              <w:bottom w:val="single" w:sz="8" w:space="0" w:color="auto"/>
              <w:right w:val="single" w:sz="8" w:space="0" w:color="auto"/>
            </w:tcBorders>
            <w:shd w:val="clear" w:color="auto" w:fill="auto"/>
            <w:vAlign w:val="center"/>
            <w:hideMark/>
          </w:tcPr>
          <w:p w14:paraId="3C81E637" w14:textId="77777777" w:rsidR="00B203E7" w:rsidRPr="00364929" w:rsidRDefault="00B203E7">
            <w:pPr>
              <w:jc w:val="center"/>
              <w:rPr>
                <w:rFonts w:ascii="Calibri" w:hAnsi="Calibri" w:cs="Calibri"/>
                <w:color w:val="000000"/>
              </w:rPr>
            </w:pPr>
            <w:r w:rsidRPr="00364929">
              <w:rPr>
                <w:rFonts w:ascii="Calibri" w:hAnsi="Calibri" w:cs="Calibri"/>
                <w:color w:val="000000"/>
              </w:rPr>
              <w:t>Savaitės diena</w:t>
            </w:r>
          </w:p>
        </w:tc>
        <w:tc>
          <w:tcPr>
            <w:tcW w:w="925" w:type="dxa"/>
            <w:tcBorders>
              <w:top w:val="single" w:sz="8" w:space="0" w:color="auto"/>
              <w:left w:val="nil"/>
              <w:bottom w:val="single" w:sz="8" w:space="0" w:color="auto"/>
              <w:right w:val="single" w:sz="8" w:space="0" w:color="auto"/>
            </w:tcBorders>
            <w:shd w:val="clear" w:color="auto" w:fill="auto"/>
            <w:vAlign w:val="center"/>
            <w:hideMark/>
          </w:tcPr>
          <w:p w14:paraId="5E69B301" w14:textId="77777777" w:rsidR="00B203E7" w:rsidRPr="00364929" w:rsidRDefault="00B203E7">
            <w:pPr>
              <w:jc w:val="center"/>
              <w:rPr>
                <w:rFonts w:ascii="Calibri" w:hAnsi="Calibri" w:cs="Calibri"/>
                <w:color w:val="000000"/>
              </w:rPr>
            </w:pPr>
            <w:r w:rsidRPr="00364929">
              <w:rPr>
                <w:rFonts w:ascii="Calibri" w:hAnsi="Calibri" w:cs="Calibri"/>
                <w:color w:val="000000"/>
              </w:rPr>
              <w:t>Laikas</w:t>
            </w:r>
          </w:p>
        </w:tc>
        <w:tc>
          <w:tcPr>
            <w:tcW w:w="853" w:type="dxa"/>
            <w:tcBorders>
              <w:top w:val="single" w:sz="8" w:space="0" w:color="auto"/>
              <w:left w:val="nil"/>
              <w:bottom w:val="single" w:sz="8" w:space="0" w:color="auto"/>
              <w:right w:val="single" w:sz="8" w:space="0" w:color="auto"/>
            </w:tcBorders>
            <w:shd w:val="clear" w:color="auto" w:fill="auto"/>
            <w:vAlign w:val="center"/>
            <w:hideMark/>
          </w:tcPr>
          <w:p w14:paraId="18052434" w14:textId="77777777" w:rsidR="00B203E7" w:rsidRPr="00364929" w:rsidRDefault="00B203E7">
            <w:pPr>
              <w:jc w:val="center"/>
              <w:rPr>
                <w:rFonts w:ascii="Calibri" w:hAnsi="Calibri" w:cs="Calibri"/>
                <w:color w:val="000000"/>
              </w:rPr>
            </w:pPr>
            <w:r w:rsidRPr="00364929">
              <w:rPr>
                <w:rFonts w:ascii="Calibri" w:hAnsi="Calibri" w:cs="Calibri"/>
                <w:color w:val="000000"/>
              </w:rPr>
              <w:t>Vietų</w:t>
            </w:r>
          </w:p>
        </w:tc>
        <w:tc>
          <w:tcPr>
            <w:tcW w:w="4045" w:type="dxa"/>
            <w:tcBorders>
              <w:top w:val="single" w:sz="8" w:space="0" w:color="auto"/>
              <w:left w:val="nil"/>
              <w:bottom w:val="single" w:sz="8" w:space="0" w:color="auto"/>
              <w:right w:val="single" w:sz="8" w:space="0" w:color="auto"/>
            </w:tcBorders>
            <w:shd w:val="clear" w:color="auto" w:fill="auto"/>
            <w:vAlign w:val="center"/>
            <w:hideMark/>
          </w:tcPr>
          <w:p w14:paraId="184A9584" w14:textId="77777777" w:rsidR="00B203E7" w:rsidRPr="00364929" w:rsidRDefault="00B203E7">
            <w:pPr>
              <w:jc w:val="center"/>
              <w:rPr>
                <w:rFonts w:ascii="Calibri" w:hAnsi="Calibri" w:cs="Calibri"/>
                <w:color w:val="000000"/>
              </w:rPr>
            </w:pPr>
            <w:r w:rsidRPr="00364929">
              <w:rPr>
                <w:rFonts w:ascii="Calibri" w:hAnsi="Calibri" w:cs="Calibri"/>
                <w:color w:val="000000"/>
              </w:rPr>
              <w:t>Pastabos</w:t>
            </w:r>
          </w:p>
        </w:tc>
      </w:tr>
      <w:tr w:rsidR="00B203E7" w14:paraId="71E19FCB" w14:textId="77777777" w:rsidTr="00364929">
        <w:trPr>
          <w:trHeight w:val="315"/>
        </w:trPr>
        <w:tc>
          <w:tcPr>
            <w:tcW w:w="109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E49FBB1" w14:textId="49C340C5" w:rsidR="00B203E7" w:rsidRPr="00364929" w:rsidRDefault="00585EA7" w:rsidP="00A37BBC">
            <w:pPr>
              <w:jc w:val="center"/>
              <w:rPr>
                <w:rFonts w:ascii="Calibri" w:hAnsi="Calibri" w:cs="Calibri"/>
                <w:color w:val="000000"/>
              </w:rPr>
            </w:pPr>
            <w:r>
              <w:rPr>
                <w:rFonts w:ascii="Calibri" w:hAnsi="Calibri" w:cs="Calibri"/>
                <w:color w:val="000000"/>
              </w:rPr>
              <w:t>1</w:t>
            </w:r>
          </w:p>
        </w:tc>
        <w:tc>
          <w:tcPr>
            <w:tcW w:w="1430" w:type="dxa"/>
            <w:tcBorders>
              <w:top w:val="single" w:sz="4" w:space="0" w:color="auto"/>
              <w:left w:val="nil"/>
              <w:bottom w:val="single" w:sz="4" w:space="0" w:color="auto"/>
              <w:right w:val="single" w:sz="8" w:space="0" w:color="auto"/>
            </w:tcBorders>
            <w:shd w:val="clear" w:color="auto" w:fill="auto"/>
            <w:vAlign w:val="center"/>
            <w:hideMark/>
          </w:tcPr>
          <w:p w14:paraId="2749A5FF" w14:textId="0E8A3118" w:rsidR="00B203E7" w:rsidRPr="00364929" w:rsidRDefault="007819F5">
            <w:pPr>
              <w:jc w:val="center"/>
              <w:rPr>
                <w:rFonts w:ascii="Calibri" w:hAnsi="Calibri" w:cs="Calibri"/>
                <w:color w:val="000000"/>
              </w:rPr>
            </w:pPr>
            <w:r>
              <w:rPr>
                <w:rFonts w:ascii="Calibri" w:hAnsi="Calibri" w:cs="Calibri"/>
                <w:color w:val="000000"/>
              </w:rPr>
              <w:t>201</w:t>
            </w:r>
            <w:r w:rsidR="0049508B">
              <w:rPr>
                <w:rFonts w:ascii="Calibri" w:hAnsi="Calibri" w:cs="Calibri"/>
                <w:color w:val="000000"/>
              </w:rPr>
              <w:t>8</w:t>
            </w:r>
            <w:r>
              <w:rPr>
                <w:rFonts w:ascii="Calibri" w:hAnsi="Calibri" w:cs="Calibri"/>
                <w:color w:val="000000"/>
              </w:rPr>
              <w:t>.02.0</w:t>
            </w:r>
            <w:r w:rsidR="001D17BF">
              <w:rPr>
                <w:rFonts w:ascii="Calibri" w:hAnsi="Calibri" w:cs="Calibri"/>
                <w:color w:val="000000"/>
              </w:rPr>
              <w:t>4</w:t>
            </w:r>
          </w:p>
        </w:tc>
        <w:tc>
          <w:tcPr>
            <w:tcW w:w="1729" w:type="dxa"/>
            <w:tcBorders>
              <w:top w:val="single" w:sz="4" w:space="0" w:color="auto"/>
              <w:left w:val="nil"/>
              <w:bottom w:val="single" w:sz="4" w:space="0" w:color="auto"/>
              <w:right w:val="single" w:sz="8" w:space="0" w:color="auto"/>
            </w:tcBorders>
            <w:shd w:val="clear" w:color="auto" w:fill="auto"/>
            <w:vAlign w:val="center"/>
            <w:hideMark/>
          </w:tcPr>
          <w:p w14:paraId="4F71E24E" w14:textId="77777777" w:rsidR="00B203E7" w:rsidRPr="00364929" w:rsidRDefault="00B203E7">
            <w:pPr>
              <w:jc w:val="center"/>
              <w:rPr>
                <w:rFonts w:ascii="Calibri" w:hAnsi="Calibri" w:cs="Calibri"/>
                <w:color w:val="000000"/>
              </w:rPr>
            </w:pPr>
            <w:r w:rsidRPr="00364929">
              <w:rPr>
                <w:rFonts w:ascii="Calibri" w:hAnsi="Calibri" w:cs="Calibri"/>
                <w:color w:val="000000"/>
              </w:rPr>
              <w:t>Sekmadienis</w:t>
            </w:r>
          </w:p>
        </w:tc>
        <w:tc>
          <w:tcPr>
            <w:tcW w:w="925" w:type="dxa"/>
            <w:tcBorders>
              <w:top w:val="single" w:sz="4" w:space="0" w:color="auto"/>
              <w:left w:val="nil"/>
              <w:bottom w:val="single" w:sz="4" w:space="0" w:color="auto"/>
              <w:right w:val="single" w:sz="8" w:space="0" w:color="auto"/>
            </w:tcBorders>
            <w:shd w:val="clear" w:color="auto" w:fill="auto"/>
            <w:vAlign w:val="center"/>
            <w:hideMark/>
          </w:tcPr>
          <w:p w14:paraId="5F03ACCA" w14:textId="027E2EDE" w:rsidR="00B203E7" w:rsidRPr="00364929" w:rsidRDefault="00624A68">
            <w:pPr>
              <w:jc w:val="center"/>
              <w:rPr>
                <w:rFonts w:ascii="Calibri" w:hAnsi="Calibri" w:cs="Calibri"/>
                <w:color w:val="000000"/>
              </w:rPr>
            </w:pPr>
            <w:r>
              <w:rPr>
                <w:rFonts w:ascii="Calibri" w:hAnsi="Calibri" w:cs="Calibri"/>
                <w:color w:val="000000"/>
              </w:rPr>
              <w:t>10</w:t>
            </w:r>
            <w:r w:rsidR="00B203E7" w:rsidRPr="00364929">
              <w:rPr>
                <w:rFonts w:ascii="Calibri" w:hAnsi="Calibri" w:cs="Calibri"/>
                <w:color w:val="000000"/>
              </w:rPr>
              <w:t>.00</w:t>
            </w:r>
          </w:p>
        </w:tc>
        <w:tc>
          <w:tcPr>
            <w:tcW w:w="853" w:type="dxa"/>
            <w:tcBorders>
              <w:top w:val="single" w:sz="4" w:space="0" w:color="auto"/>
              <w:left w:val="nil"/>
              <w:bottom w:val="single" w:sz="4" w:space="0" w:color="auto"/>
              <w:right w:val="single" w:sz="8" w:space="0" w:color="auto"/>
            </w:tcBorders>
            <w:shd w:val="clear" w:color="auto" w:fill="auto"/>
            <w:vAlign w:val="center"/>
            <w:hideMark/>
          </w:tcPr>
          <w:p w14:paraId="2B08B526" w14:textId="7E05D3F6" w:rsidR="00B203E7" w:rsidRPr="00364929" w:rsidRDefault="00B203E7">
            <w:pPr>
              <w:jc w:val="center"/>
              <w:rPr>
                <w:rFonts w:ascii="Calibri" w:hAnsi="Calibri" w:cs="Calibri"/>
                <w:color w:val="000000"/>
              </w:rPr>
            </w:pPr>
            <w:r w:rsidRPr="00364929">
              <w:rPr>
                <w:rFonts w:ascii="Calibri" w:hAnsi="Calibri" w:cs="Calibri"/>
                <w:color w:val="000000"/>
              </w:rPr>
              <w:t>2</w:t>
            </w:r>
            <w:r w:rsidR="007819F5">
              <w:rPr>
                <w:rFonts w:ascii="Calibri" w:hAnsi="Calibri" w:cs="Calibri"/>
                <w:color w:val="000000"/>
              </w:rPr>
              <w:t>0</w:t>
            </w:r>
          </w:p>
        </w:tc>
        <w:tc>
          <w:tcPr>
            <w:tcW w:w="4045" w:type="dxa"/>
            <w:tcBorders>
              <w:top w:val="single" w:sz="4" w:space="0" w:color="auto"/>
              <w:left w:val="nil"/>
              <w:bottom w:val="single" w:sz="4" w:space="0" w:color="auto"/>
              <w:right w:val="single" w:sz="8" w:space="0" w:color="auto"/>
            </w:tcBorders>
            <w:shd w:val="clear" w:color="auto" w:fill="auto"/>
            <w:vAlign w:val="center"/>
            <w:hideMark/>
          </w:tcPr>
          <w:p w14:paraId="081A3EA3" w14:textId="6BF82101" w:rsidR="00B203E7" w:rsidRPr="00364929" w:rsidRDefault="00373196">
            <w:pPr>
              <w:jc w:val="center"/>
              <w:rPr>
                <w:rFonts w:ascii="Calibri" w:hAnsi="Calibri" w:cs="Calibri"/>
                <w:color w:val="000000"/>
              </w:rPr>
            </w:pPr>
            <w:r>
              <w:rPr>
                <w:rFonts w:ascii="Calibri" w:hAnsi="Calibri" w:cs="Calibri"/>
                <w:color w:val="000000"/>
              </w:rPr>
              <w:t>Iki 02.01 d. 10</w:t>
            </w:r>
            <w:r w:rsidR="00F356D5" w:rsidRPr="00364929">
              <w:rPr>
                <w:rFonts w:ascii="Calibri" w:hAnsi="Calibri" w:cs="Calibri"/>
                <w:color w:val="000000"/>
              </w:rPr>
              <w:t xml:space="preserve"> vietų iš kitų miestų</w:t>
            </w:r>
          </w:p>
        </w:tc>
      </w:tr>
      <w:tr w:rsidR="007150CA" w14:paraId="232EB12F" w14:textId="77777777" w:rsidTr="00364929">
        <w:trPr>
          <w:trHeight w:val="315"/>
        </w:trPr>
        <w:tc>
          <w:tcPr>
            <w:tcW w:w="1098" w:type="dxa"/>
            <w:tcBorders>
              <w:top w:val="single" w:sz="4" w:space="0" w:color="auto"/>
              <w:left w:val="single" w:sz="8" w:space="0" w:color="auto"/>
              <w:bottom w:val="single" w:sz="4" w:space="0" w:color="auto"/>
              <w:right w:val="single" w:sz="8" w:space="0" w:color="auto"/>
            </w:tcBorders>
            <w:shd w:val="clear" w:color="auto" w:fill="auto"/>
            <w:vAlign w:val="center"/>
          </w:tcPr>
          <w:p w14:paraId="77BC31DE" w14:textId="162AB34E" w:rsidR="007150CA" w:rsidRPr="00364929" w:rsidRDefault="00585EA7" w:rsidP="007150CA">
            <w:pPr>
              <w:jc w:val="center"/>
              <w:rPr>
                <w:rFonts w:ascii="Calibri" w:hAnsi="Calibri" w:cs="Calibri"/>
                <w:color w:val="000000"/>
              </w:rPr>
            </w:pPr>
            <w:r>
              <w:rPr>
                <w:rFonts w:ascii="Calibri" w:hAnsi="Calibri" w:cs="Calibri"/>
                <w:color w:val="000000"/>
              </w:rPr>
              <w:t>2</w:t>
            </w:r>
          </w:p>
        </w:tc>
        <w:tc>
          <w:tcPr>
            <w:tcW w:w="1430" w:type="dxa"/>
            <w:tcBorders>
              <w:top w:val="single" w:sz="4" w:space="0" w:color="auto"/>
              <w:left w:val="nil"/>
              <w:bottom w:val="single" w:sz="4" w:space="0" w:color="auto"/>
              <w:right w:val="single" w:sz="8" w:space="0" w:color="auto"/>
            </w:tcBorders>
            <w:shd w:val="clear" w:color="auto" w:fill="auto"/>
            <w:vAlign w:val="center"/>
          </w:tcPr>
          <w:p w14:paraId="09D20D0F" w14:textId="5E313F97" w:rsidR="007150CA" w:rsidRPr="00364929" w:rsidRDefault="007819F5" w:rsidP="007150CA">
            <w:pPr>
              <w:jc w:val="center"/>
              <w:rPr>
                <w:rFonts w:ascii="Calibri" w:hAnsi="Calibri" w:cs="Calibri"/>
                <w:color w:val="000000"/>
              </w:rPr>
            </w:pPr>
            <w:r>
              <w:rPr>
                <w:rFonts w:ascii="Calibri" w:hAnsi="Calibri" w:cs="Calibri"/>
                <w:color w:val="000000"/>
              </w:rPr>
              <w:t>201</w:t>
            </w:r>
            <w:r w:rsidR="0049508B">
              <w:rPr>
                <w:rFonts w:ascii="Calibri" w:hAnsi="Calibri" w:cs="Calibri"/>
                <w:color w:val="000000"/>
              </w:rPr>
              <w:t>8</w:t>
            </w:r>
            <w:r>
              <w:rPr>
                <w:rFonts w:ascii="Calibri" w:hAnsi="Calibri" w:cs="Calibri"/>
                <w:color w:val="000000"/>
              </w:rPr>
              <w:t>.02.0</w:t>
            </w:r>
            <w:r w:rsidR="001D17BF">
              <w:rPr>
                <w:rFonts w:ascii="Calibri" w:hAnsi="Calibri" w:cs="Calibri"/>
                <w:color w:val="000000"/>
              </w:rPr>
              <w:t>4</w:t>
            </w:r>
          </w:p>
        </w:tc>
        <w:tc>
          <w:tcPr>
            <w:tcW w:w="1729" w:type="dxa"/>
            <w:tcBorders>
              <w:top w:val="single" w:sz="4" w:space="0" w:color="auto"/>
              <w:left w:val="nil"/>
              <w:bottom w:val="single" w:sz="4" w:space="0" w:color="auto"/>
              <w:right w:val="single" w:sz="8" w:space="0" w:color="auto"/>
            </w:tcBorders>
            <w:shd w:val="clear" w:color="auto" w:fill="auto"/>
            <w:vAlign w:val="center"/>
          </w:tcPr>
          <w:p w14:paraId="5A4BB238" w14:textId="4E1E829A" w:rsidR="007150CA" w:rsidRPr="00364929" w:rsidRDefault="00624A68" w:rsidP="007150CA">
            <w:pPr>
              <w:jc w:val="center"/>
              <w:rPr>
                <w:rFonts w:ascii="Calibri" w:hAnsi="Calibri" w:cs="Calibri"/>
                <w:color w:val="000000"/>
              </w:rPr>
            </w:pPr>
            <w:r>
              <w:rPr>
                <w:rFonts w:ascii="Calibri" w:hAnsi="Calibri" w:cs="Calibri"/>
                <w:color w:val="000000"/>
              </w:rPr>
              <w:t>Sekmadienis</w:t>
            </w:r>
          </w:p>
        </w:tc>
        <w:tc>
          <w:tcPr>
            <w:tcW w:w="925" w:type="dxa"/>
            <w:tcBorders>
              <w:top w:val="single" w:sz="4" w:space="0" w:color="auto"/>
              <w:left w:val="nil"/>
              <w:bottom w:val="single" w:sz="4" w:space="0" w:color="auto"/>
              <w:right w:val="single" w:sz="8" w:space="0" w:color="auto"/>
            </w:tcBorders>
            <w:shd w:val="clear" w:color="auto" w:fill="auto"/>
            <w:vAlign w:val="center"/>
          </w:tcPr>
          <w:p w14:paraId="2500E9E8" w14:textId="56B38221" w:rsidR="007150CA" w:rsidRPr="00364929" w:rsidRDefault="00624A68" w:rsidP="007150CA">
            <w:pPr>
              <w:jc w:val="center"/>
              <w:rPr>
                <w:rFonts w:ascii="Calibri" w:hAnsi="Calibri" w:cs="Calibri"/>
                <w:color w:val="000000"/>
              </w:rPr>
            </w:pPr>
            <w:r>
              <w:rPr>
                <w:rFonts w:ascii="Calibri" w:hAnsi="Calibri" w:cs="Calibri"/>
                <w:color w:val="000000"/>
              </w:rPr>
              <w:t>13</w:t>
            </w:r>
            <w:r w:rsidR="007150CA" w:rsidRPr="00364929">
              <w:rPr>
                <w:rFonts w:ascii="Calibri" w:hAnsi="Calibri" w:cs="Calibri"/>
                <w:color w:val="000000"/>
              </w:rPr>
              <w:t>.00</w:t>
            </w:r>
          </w:p>
        </w:tc>
        <w:tc>
          <w:tcPr>
            <w:tcW w:w="853" w:type="dxa"/>
            <w:tcBorders>
              <w:top w:val="single" w:sz="4" w:space="0" w:color="auto"/>
              <w:left w:val="nil"/>
              <w:bottom w:val="single" w:sz="4" w:space="0" w:color="auto"/>
              <w:right w:val="single" w:sz="8" w:space="0" w:color="auto"/>
            </w:tcBorders>
            <w:shd w:val="clear" w:color="auto" w:fill="auto"/>
            <w:vAlign w:val="center"/>
          </w:tcPr>
          <w:p w14:paraId="2F1A41C6" w14:textId="5A61E5FD" w:rsidR="007150CA" w:rsidRPr="00364929" w:rsidRDefault="007819F5" w:rsidP="007150CA">
            <w:pPr>
              <w:jc w:val="center"/>
              <w:rPr>
                <w:rFonts w:ascii="Calibri" w:hAnsi="Calibri" w:cs="Calibri"/>
                <w:color w:val="000000"/>
              </w:rPr>
            </w:pPr>
            <w:r>
              <w:rPr>
                <w:rFonts w:ascii="Calibri" w:hAnsi="Calibri" w:cs="Calibri"/>
                <w:color w:val="000000"/>
              </w:rPr>
              <w:t>20</w:t>
            </w:r>
          </w:p>
        </w:tc>
        <w:tc>
          <w:tcPr>
            <w:tcW w:w="4045" w:type="dxa"/>
            <w:tcBorders>
              <w:top w:val="single" w:sz="4" w:space="0" w:color="auto"/>
              <w:left w:val="nil"/>
              <w:bottom w:val="single" w:sz="4" w:space="0" w:color="auto"/>
              <w:right w:val="single" w:sz="8" w:space="0" w:color="auto"/>
            </w:tcBorders>
            <w:shd w:val="clear" w:color="auto" w:fill="auto"/>
            <w:vAlign w:val="center"/>
          </w:tcPr>
          <w:p w14:paraId="1D5A1044" w14:textId="2A15A962" w:rsidR="007150CA" w:rsidRPr="00364929" w:rsidRDefault="00373196" w:rsidP="007150CA">
            <w:pPr>
              <w:jc w:val="center"/>
              <w:rPr>
                <w:rFonts w:ascii="Calibri" w:hAnsi="Calibri" w:cs="Calibri"/>
                <w:color w:val="000000"/>
              </w:rPr>
            </w:pPr>
            <w:r>
              <w:rPr>
                <w:rFonts w:ascii="Calibri" w:hAnsi="Calibri" w:cs="Calibri"/>
                <w:color w:val="000000"/>
              </w:rPr>
              <w:t>Iki 02.01 d. 10</w:t>
            </w:r>
            <w:r w:rsidRPr="00364929">
              <w:rPr>
                <w:rFonts w:ascii="Calibri" w:hAnsi="Calibri" w:cs="Calibri"/>
                <w:color w:val="000000"/>
              </w:rPr>
              <w:t xml:space="preserve"> vietų iš kitų miestų</w:t>
            </w:r>
          </w:p>
        </w:tc>
      </w:tr>
      <w:tr w:rsidR="00624A68" w14:paraId="60EC2241" w14:textId="77777777" w:rsidTr="007150CA">
        <w:trPr>
          <w:trHeight w:val="315"/>
        </w:trPr>
        <w:tc>
          <w:tcPr>
            <w:tcW w:w="109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1501F8E" w14:textId="10C5ACEE" w:rsidR="00624A68" w:rsidRPr="00364929" w:rsidRDefault="00585EA7" w:rsidP="00624A68">
            <w:pPr>
              <w:jc w:val="center"/>
              <w:rPr>
                <w:rFonts w:ascii="Calibri" w:hAnsi="Calibri" w:cs="Calibri"/>
                <w:color w:val="000000"/>
              </w:rPr>
            </w:pPr>
            <w:r>
              <w:rPr>
                <w:rFonts w:ascii="Calibri" w:hAnsi="Calibri" w:cs="Calibri"/>
                <w:color w:val="000000"/>
              </w:rPr>
              <w:t>3</w:t>
            </w:r>
          </w:p>
        </w:tc>
        <w:tc>
          <w:tcPr>
            <w:tcW w:w="1430" w:type="dxa"/>
            <w:tcBorders>
              <w:top w:val="single" w:sz="4" w:space="0" w:color="auto"/>
              <w:left w:val="nil"/>
              <w:bottom w:val="single" w:sz="4" w:space="0" w:color="auto"/>
              <w:right w:val="single" w:sz="8" w:space="0" w:color="auto"/>
            </w:tcBorders>
            <w:shd w:val="clear" w:color="auto" w:fill="auto"/>
            <w:vAlign w:val="center"/>
          </w:tcPr>
          <w:p w14:paraId="09D76F5E" w14:textId="0C9F03FA" w:rsidR="00624A68" w:rsidRPr="00364929" w:rsidRDefault="00624A68" w:rsidP="00624A68">
            <w:pPr>
              <w:jc w:val="center"/>
              <w:rPr>
                <w:rFonts w:ascii="Calibri" w:hAnsi="Calibri" w:cs="Calibri"/>
                <w:color w:val="000000"/>
              </w:rPr>
            </w:pPr>
            <w:r>
              <w:rPr>
                <w:rFonts w:ascii="Calibri" w:hAnsi="Calibri" w:cs="Calibri"/>
                <w:color w:val="000000"/>
              </w:rPr>
              <w:t>201</w:t>
            </w:r>
            <w:r w:rsidR="0049508B">
              <w:rPr>
                <w:rFonts w:ascii="Calibri" w:hAnsi="Calibri" w:cs="Calibri"/>
                <w:color w:val="000000"/>
              </w:rPr>
              <w:t>8</w:t>
            </w:r>
            <w:r>
              <w:rPr>
                <w:rFonts w:ascii="Calibri" w:hAnsi="Calibri" w:cs="Calibri"/>
                <w:color w:val="000000"/>
              </w:rPr>
              <w:t>.02.0</w:t>
            </w:r>
            <w:r w:rsidR="001D17BF">
              <w:rPr>
                <w:rFonts w:ascii="Calibri" w:hAnsi="Calibri" w:cs="Calibri"/>
                <w:color w:val="000000"/>
              </w:rPr>
              <w:t>6</w:t>
            </w:r>
          </w:p>
        </w:tc>
        <w:tc>
          <w:tcPr>
            <w:tcW w:w="1729" w:type="dxa"/>
            <w:tcBorders>
              <w:top w:val="single" w:sz="4" w:space="0" w:color="auto"/>
              <w:left w:val="nil"/>
              <w:bottom w:val="single" w:sz="4" w:space="0" w:color="auto"/>
              <w:right w:val="single" w:sz="8" w:space="0" w:color="auto"/>
            </w:tcBorders>
            <w:shd w:val="clear" w:color="auto" w:fill="auto"/>
            <w:vAlign w:val="center"/>
          </w:tcPr>
          <w:p w14:paraId="28D82864" w14:textId="1967AE93" w:rsidR="00624A68" w:rsidRPr="00364929" w:rsidRDefault="00624A68" w:rsidP="00624A68">
            <w:pPr>
              <w:jc w:val="center"/>
              <w:rPr>
                <w:rFonts w:ascii="Calibri" w:hAnsi="Calibri" w:cs="Calibri"/>
                <w:color w:val="000000"/>
              </w:rPr>
            </w:pPr>
            <w:r w:rsidRPr="00364929">
              <w:rPr>
                <w:rFonts w:ascii="Calibri" w:hAnsi="Calibri" w:cs="Calibri"/>
                <w:color w:val="000000"/>
              </w:rPr>
              <w:t>Antradienis</w:t>
            </w:r>
          </w:p>
        </w:tc>
        <w:tc>
          <w:tcPr>
            <w:tcW w:w="925" w:type="dxa"/>
            <w:tcBorders>
              <w:top w:val="single" w:sz="4" w:space="0" w:color="auto"/>
              <w:left w:val="nil"/>
              <w:bottom w:val="single" w:sz="4" w:space="0" w:color="auto"/>
              <w:right w:val="single" w:sz="8" w:space="0" w:color="auto"/>
            </w:tcBorders>
            <w:shd w:val="clear" w:color="auto" w:fill="auto"/>
            <w:vAlign w:val="center"/>
          </w:tcPr>
          <w:p w14:paraId="0792437F" w14:textId="0784F6D2" w:rsidR="00624A68" w:rsidRPr="00364929" w:rsidRDefault="00624A68" w:rsidP="00624A68">
            <w:pPr>
              <w:jc w:val="center"/>
              <w:rPr>
                <w:rFonts w:ascii="Calibri" w:hAnsi="Calibri" w:cs="Calibri"/>
                <w:color w:val="000000"/>
              </w:rPr>
            </w:pPr>
            <w:r>
              <w:rPr>
                <w:rFonts w:ascii="Calibri" w:hAnsi="Calibri" w:cs="Calibri"/>
                <w:color w:val="000000"/>
              </w:rPr>
              <w:t>15</w:t>
            </w:r>
            <w:r w:rsidRPr="00364929">
              <w:rPr>
                <w:rFonts w:ascii="Calibri" w:hAnsi="Calibri" w:cs="Calibri"/>
                <w:color w:val="000000"/>
              </w:rPr>
              <w:t>:00</w:t>
            </w:r>
          </w:p>
        </w:tc>
        <w:tc>
          <w:tcPr>
            <w:tcW w:w="853" w:type="dxa"/>
            <w:tcBorders>
              <w:top w:val="single" w:sz="4" w:space="0" w:color="auto"/>
              <w:left w:val="nil"/>
              <w:bottom w:val="single" w:sz="4" w:space="0" w:color="auto"/>
              <w:right w:val="single" w:sz="8" w:space="0" w:color="auto"/>
            </w:tcBorders>
            <w:shd w:val="clear" w:color="auto" w:fill="auto"/>
            <w:vAlign w:val="center"/>
          </w:tcPr>
          <w:p w14:paraId="11341756" w14:textId="6456CF0B" w:rsidR="00624A68" w:rsidRPr="00364929" w:rsidRDefault="00624A68" w:rsidP="00624A68">
            <w:pPr>
              <w:jc w:val="center"/>
              <w:rPr>
                <w:rFonts w:ascii="Calibri" w:hAnsi="Calibri" w:cs="Calibri"/>
                <w:color w:val="000000"/>
              </w:rPr>
            </w:pPr>
            <w:r w:rsidRPr="00364929">
              <w:rPr>
                <w:rFonts w:ascii="Calibri" w:hAnsi="Calibri" w:cs="Calibri"/>
                <w:color w:val="000000"/>
              </w:rPr>
              <w:t>2</w:t>
            </w:r>
            <w:r>
              <w:rPr>
                <w:rFonts w:ascii="Calibri" w:hAnsi="Calibri" w:cs="Calibri"/>
                <w:color w:val="000000"/>
              </w:rPr>
              <w:t>0</w:t>
            </w:r>
          </w:p>
        </w:tc>
        <w:tc>
          <w:tcPr>
            <w:tcW w:w="4045" w:type="dxa"/>
            <w:tcBorders>
              <w:top w:val="single" w:sz="4" w:space="0" w:color="auto"/>
              <w:left w:val="nil"/>
              <w:bottom w:val="single" w:sz="4" w:space="0" w:color="auto"/>
              <w:right w:val="single" w:sz="8" w:space="0" w:color="auto"/>
            </w:tcBorders>
            <w:shd w:val="clear" w:color="auto" w:fill="auto"/>
            <w:vAlign w:val="center"/>
            <w:hideMark/>
          </w:tcPr>
          <w:p w14:paraId="166FFA90" w14:textId="77777777" w:rsidR="00624A68" w:rsidRPr="00364929" w:rsidRDefault="00624A68" w:rsidP="00624A68">
            <w:pPr>
              <w:jc w:val="center"/>
              <w:rPr>
                <w:rFonts w:ascii="Calibri" w:hAnsi="Calibri" w:cs="Calibri"/>
                <w:color w:val="000000"/>
              </w:rPr>
            </w:pPr>
            <w:r w:rsidRPr="00364929">
              <w:rPr>
                <w:rFonts w:ascii="Calibri" w:hAnsi="Calibri" w:cs="Calibri"/>
                <w:color w:val="000000"/>
              </w:rPr>
              <w:t> </w:t>
            </w:r>
          </w:p>
        </w:tc>
      </w:tr>
      <w:tr w:rsidR="00624A68" w:rsidRPr="00586D2B" w14:paraId="0A2EF54A" w14:textId="77777777" w:rsidTr="007150CA">
        <w:trPr>
          <w:trHeight w:val="315"/>
        </w:trPr>
        <w:tc>
          <w:tcPr>
            <w:tcW w:w="109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DEAFD70" w14:textId="19EB9069" w:rsidR="00624A68" w:rsidRPr="00364929" w:rsidRDefault="00585EA7" w:rsidP="00624A68">
            <w:pPr>
              <w:jc w:val="center"/>
              <w:rPr>
                <w:rFonts w:ascii="Calibri" w:hAnsi="Calibri" w:cs="Calibri"/>
                <w:color w:val="000000"/>
              </w:rPr>
            </w:pPr>
            <w:r>
              <w:rPr>
                <w:rFonts w:ascii="Calibri" w:hAnsi="Calibri" w:cs="Calibri"/>
                <w:color w:val="000000"/>
              </w:rPr>
              <w:t>4</w:t>
            </w:r>
          </w:p>
        </w:tc>
        <w:tc>
          <w:tcPr>
            <w:tcW w:w="1430" w:type="dxa"/>
            <w:tcBorders>
              <w:top w:val="single" w:sz="4" w:space="0" w:color="auto"/>
              <w:left w:val="nil"/>
              <w:bottom w:val="single" w:sz="4" w:space="0" w:color="auto"/>
              <w:right w:val="single" w:sz="8" w:space="0" w:color="auto"/>
            </w:tcBorders>
            <w:shd w:val="clear" w:color="auto" w:fill="auto"/>
            <w:vAlign w:val="center"/>
          </w:tcPr>
          <w:p w14:paraId="1B09AC1F" w14:textId="7ABD4558" w:rsidR="00624A68" w:rsidRPr="00364929" w:rsidRDefault="00624A68" w:rsidP="00624A68">
            <w:pPr>
              <w:jc w:val="center"/>
              <w:rPr>
                <w:rFonts w:ascii="Calibri" w:hAnsi="Calibri" w:cs="Calibri"/>
                <w:color w:val="000000"/>
              </w:rPr>
            </w:pPr>
            <w:r>
              <w:rPr>
                <w:rFonts w:ascii="Calibri" w:hAnsi="Calibri" w:cs="Calibri"/>
                <w:color w:val="000000"/>
              </w:rPr>
              <w:t>201</w:t>
            </w:r>
            <w:r w:rsidR="0049508B">
              <w:rPr>
                <w:rFonts w:ascii="Calibri" w:hAnsi="Calibri" w:cs="Calibri"/>
                <w:color w:val="000000"/>
              </w:rPr>
              <w:t>8</w:t>
            </w:r>
            <w:r>
              <w:rPr>
                <w:rFonts w:ascii="Calibri" w:hAnsi="Calibri" w:cs="Calibri"/>
                <w:color w:val="000000"/>
              </w:rPr>
              <w:t>.02.0</w:t>
            </w:r>
            <w:r w:rsidR="001D17BF">
              <w:rPr>
                <w:rFonts w:ascii="Calibri" w:hAnsi="Calibri" w:cs="Calibri"/>
                <w:color w:val="000000"/>
              </w:rPr>
              <w:t>7</w:t>
            </w:r>
          </w:p>
        </w:tc>
        <w:tc>
          <w:tcPr>
            <w:tcW w:w="1729" w:type="dxa"/>
            <w:tcBorders>
              <w:top w:val="single" w:sz="4" w:space="0" w:color="auto"/>
              <w:left w:val="nil"/>
              <w:bottom w:val="single" w:sz="4" w:space="0" w:color="auto"/>
              <w:right w:val="single" w:sz="8" w:space="0" w:color="auto"/>
            </w:tcBorders>
            <w:shd w:val="clear" w:color="auto" w:fill="auto"/>
            <w:vAlign w:val="center"/>
          </w:tcPr>
          <w:p w14:paraId="5D1CF375" w14:textId="6F009100" w:rsidR="00624A68" w:rsidRPr="00364929" w:rsidRDefault="00624A68" w:rsidP="00624A68">
            <w:pPr>
              <w:jc w:val="center"/>
              <w:rPr>
                <w:rFonts w:ascii="Calibri" w:hAnsi="Calibri" w:cs="Calibri"/>
                <w:color w:val="000000"/>
              </w:rPr>
            </w:pPr>
            <w:r w:rsidRPr="00364929">
              <w:rPr>
                <w:rFonts w:ascii="Calibri" w:hAnsi="Calibri" w:cs="Calibri"/>
                <w:color w:val="000000"/>
              </w:rPr>
              <w:t>Trečiadienis</w:t>
            </w:r>
          </w:p>
        </w:tc>
        <w:tc>
          <w:tcPr>
            <w:tcW w:w="925" w:type="dxa"/>
            <w:tcBorders>
              <w:top w:val="single" w:sz="4" w:space="0" w:color="auto"/>
              <w:left w:val="nil"/>
              <w:bottom w:val="single" w:sz="4" w:space="0" w:color="auto"/>
              <w:right w:val="single" w:sz="8" w:space="0" w:color="auto"/>
            </w:tcBorders>
            <w:shd w:val="clear" w:color="auto" w:fill="auto"/>
            <w:vAlign w:val="center"/>
          </w:tcPr>
          <w:p w14:paraId="3AB4B34F" w14:textId="593A3759" w:rsidR="00624A68" w:rsidRPr="00364929" w:rsidRDefault="00624A68" w:rsidP="00624A68">
            <w:pPr>
              <w:jc w:val="center"/>
              <w:rPr>
                <w:rFonts w:ascii="Calibri" w:hAnsi="Calibri" w:cs="Calibri"/>
                <w:color w:val="000000"/>
              </w:rPr>
            </w:pPr>
            <w:r>
              <w:rPr>
                <w:rFonts w:ascii="Calibri" w:hAnsi="Calibri" w:cs="Calibri"/>
                <w:color w:val="000000"/>
              </w:rPr>
              <w:t>15</w:t>
            </w:r>
            <w:r w:rsidRPr="00364929">
              <w:rPr>
                <w:rFonts w:ascii="Calibri" w:hAnsi="Calibri" w:cs="Calibri"/>
                <w:color w:val="000000"/>
              </w:rPr>
              <w:t>:00</w:t>
            </w:r>
          </w:p>
        </w:tc>
        <w:tc>
          <w:tcPr>
            <w:tcW w:w="853" w:type="dxa"/>
            <w:tcBorders>
              <w:top w:val="single" w:sz="4" w:space="0" w:color="auto"/>
              <w:left w:val="nil"/>
              <w:bottom w:val="single" w:sz="4" w:space="0" w:color="auto"/>
              <w:right w:val="single" w:sz="8" w:space="0" w:color="auto"/>
            </w:tcBorders>
            <w:shd w:val="clear" w:color="auto" w:fill="auto"/>
            <w:vAlign w:val="center"/>
          </w:tcPr>
          <w:p w14:paraId="414FB571" w14:textId="3FAD8B7F" w:rsidR="00624A68" w:rsidRPr="00364929" w:rsidRDefault="00624A68" w:rsidP="00624A68">
            <w:pPr>
              <w:jc w:val="center"/>
              <w:rPr>
                <w:rFonts w:ascii="Calibri" w:hAnsi="Calibri" w:cs="Calibri"/>
                <w:color w:val="000000"/>
              </w:rPr>
            </w:pPr>
            <w:r w:rsidRPr="00364929">
              <w:rPr>
                <w:rFonts w:ascii="Calibri" w:hAnsi="Calibri" w:cs="Calibri"/>
                <w:color w:val="000000"/>
              </w:rPr>
              <w:t>2</w:t>
            </w:r>
            <w:r>
              <w:rPr>
                <w:rFonts w:ascii="Calibri" w:hAnsi="Calibri" w:cs="Calibri"/>
                <w:color w:val="000000"/>
              </w:rPr>
              <w:t>0</w:t>
            </w:r>
          </w:p>
        </w:tc>
        <w:tc>
          <w:tcPr>
            <w:tcW w:w="4045" w:type="dxa"/>
            <w:tcBorders>
              <w:top w:val="single" w:sz="4" w:space="0" w:color="auto"/>
              <w:left w:val="nil"/>
              <w:bottom w:val="single" w:sz="4" w:space="0" w:color="auto"/>
              <w:right w:val="single" w:sz="8" w:space="0" w:color="auto"/>
            </w:tcBorders>
            <w:shd w:val="clear" w:color="auto" w:fill="auto"/>
            <w:vAlign w:val="center"/>
            <w:hideMark/>
          </w:tcPr>
          <w:p w14:paraId="29F07E6D" w14:textId="77777777" w:rsidR="00624A68" w:rsidRPr="00364929" w:rsidRDefault="00624A68" w:rsidP="00624A68">
            <w:pPr>
              <w:jc w:val="center"/>
              <w:rPr>
                <w:rFonts w:ascii="Calibri" w:hAnsi="Calibri" w:cs="Calibri"/>
                <w:color w:val="000000"/>
              </w:rPr>
            </w:pPr>
            <w:r w:rsidRPr="00364929">
              <w:rPr>
                <w:rFonts w:ascii="Calibri" w:hAnsi="Calibri" w:cs="Calibri"/>
                <w:color w:val="000000"/>
              </w:rPr>
              <w:t> </w:t>
            </w:r>
          </w:p>
        </w:tc>
      </w:tr>
      <w:tr w:rsidR="00624A68" w14:paraId="4601263A" w14:textId="77777777" w:rsidTr="007150CA">
        <w:trPr>
          <w:trHeight w:val="315"/>
        </w:trPr>
        <w:tc>
          <w:tcPr>
            <w:tcW w:w="109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684DB9E" w14:textId="64E89260" w:rsidR="00624A68" w:rsidRPr="00364929" w:rsidRDefault="00585EA7" w:rsidP="00624A68">
            <w:pPr>
              <w:jc w:val="center"/>
              <w:rPr>
                <w:rFonts w:ascii="Calibri" w:hAnsi="Calibri" w:cs="Calibri"/>
                <w:color w:val="000000"/>
              </w:rPr>
            </w:pPr>
            <w:r>
              <w:rPr>
                <w:rFonts w:ascii="Calibri" w:hAnsi="Calibri" w:cs="Calibri"/>
                <w:color w:val="000000"/>
              </w:rPr>
              <w:t>5</w:t>
            </w:r>
          </w:p>
        </w:tc>
        <w:tc>
          <w:tcPr>
            <w:tcW w:w="1430" w:type="dxa"/>
            <w:tcBorders>
              <w:top w:val="single" w:sz="4" w:space="0" w:color="auto"/>
              <w:left w:val="nil"/>
              <w:bottom w:val="single" w:sz="4" w:space="0" w:color="auto"/>
              <w:right w:val="single" w:sz="8" w:space="0" w:color="auto"/>
            </w:tcBorders>
            <w:shd w:val="clear" w:color="auto" w:fill="auto"/>
            <w:vAlign w:val="center"/>
          </w:tcPr>
          <w:p w14:paraId="71EA1E07" w14:textId="6DAD366F" w:rsidR="00624A68" w:rsidRPr="00364929" w:rsidRDefault="00624A68" w:rsidP="00624A68">
            <w:pPr>
              <w:jc w:val="center"/>
              <w:rPr>
                <w:rFonts w:ascii="Calibri" w:hAnsi="Calibri" w:cs="Calibri"/>
                <w:color w:val="000000"/>
              </w:rPr>
            </w:pPr>
            <w:r>
              <w:rPr>
                <w:rFonts w:ascii="Calibri" w:hAnsi="Calibri" w:cs="Calibri"/>
                <w:color w:val="000000"/>
              </w:rPr>
              <w:t>201</w:t>
            </w:r>
            <w:r w:rsidR="0049508B">
              <w:rPr>
                <w:rFonts w:ascii="Calibri" w:hAnsi="Calibri" w:cs="Calibri"/>
                <w:color w:val="000000"/>
              </w:rPr>
              <w:t>8</w:t>
            </w:r>
            <w:r>
              <w:rPr>
                <w:rFonts w:ascii="Calibri" w:hAnsi="Calibri" w:cs="Calibri"/>
                <w:color w:val="000000"/>
              </w:rPr>
              <w:t>.02.0</w:t>
            </w:r>
            <w:r w:rsidR="00C5443C">
              <w:rPr>
                <w:rFonts w:ascii="Calibri" w:hAnsi="Calibri" w:cs="Calibri"/>
                <w:color w:val="000000"/>
              </w:rPr>
              <w:t>8</w:t>
            </w:r>
          </w:p>
        </w:tc>
        <w:tc>
          <w:tcPr>
            <w:tcW w:w="1729" w:type="dxa"/>
            <w:tcBorders>
              <w:top w:val="single" w:sz="4" w:space="0" w:color="auto"/>
              <w:left w:val="nil"/>
              <w:bottom w:val="single" w:sz="4" w:space="0" w:color="auto"/>
              <w:right w:val="single" w:sz="8" w:space="0" w:color="auto"/>
            </w:tcBorders>
            <w:shd w:val="clear" w:color="auto" w:fill="auto"/>
            <w:vAlign w:val="center"/>
          </w:tcPr>
          <w:p w14:paraId="3D8EE662" w14:textId="1E551554" w:rsidR="00624A68" w:rsidRPr="00364929" w:rsidRDefault="00624A68" w:rsidP="00624A68">
            <w:pPr>
              <w:jc w:val="center"/>
              <w:rPr>
                <w:rFonts w:ascii="Calibri" w:hAnsi="Calibri" w:cs="Calibri"/>
                <w:color w:val="000000"/>
              </w:rPr>
            </w:pPr>
            <w:r w:rsidRPr="00364929">
              <w:rPr>
                <w:rFonts w:ascii="Calibri" w:hAnsi="Calibri" w:cs="Calibri"/>
                <w:color w:val="000000"/>
              </w:rPr>
              <w:t>Ketvirtadienis</w:t>
            </w:r>
          </w:p>
        </w:tc>
        <w:tc>
          <w:tcPr>
            <w:tcW w:w="925" w:type="dxa"/>
            <w:tcBorders>
              <w:top w:val="single" w:sz="4" w:space="0" w:color="auto"/>
              <w:left w:val="nil"/>
              <w:bottom w:val="single" w:sz="4" w:space="0" w:color="auto"/>
              <w:right w:val="single" w:sz="8" w:space="0" w:color="auto"/>
            </w:tcBorders>
            <w:shd w:val="clear" w:color="auto" w:fill="auto"/>
            <w:vAlign w:val="center"/>
          </w:tcPr>
          <w:p w14:paraId="2E29108C" w14:textId="045C0348" w:rsidR="00624A68" w:rsidRPr="00364929" w:rsidRDefault="00624A68" w:rsidP="00624A68">
            <w:pPr>
              <w:jc w:val="center"/>
              <w:rPr>
                <w:rFonts w:ascii="Calibri" w:hAnsi="Calibri" w:cs="Calibri"/>
                <w:color w:val="000000"/>
              </w:rPr>
            </w:pPr>
            <w:r>
              <w:rPr>
                <w:rFonts w:ascii="Calibri" w:hAnsi="Calibri" w:cs="Calibri"/>
                <w:color w:val="000000"/>
              </w:rPr>
              <w:t>15</w:t>
            </w:r>
            <w:r w:rsidRPr="00364929">
              <w:rPr>
                <w:rFonts w:ascii="Calibri" w:hAnsi="Calibri" w:cs="Calibri"/>
                <w:color w:val="000000"/>
              </w:rPr>
              <w:t>.00</w:t>
            </w:r>
          </w:p>
        </w:tc>
        <w:tc>
          <w:tcPr>
            <w:tcW w:w="853" w:type="dxa"/>
            <w:tcBorders>
              <w:top w:val="single" w:sz="4" w:space="0" w:color="auto"/>
              <w:left w:val="nil"/>
              <w:bottom w:val="single" w:sz="4" w:space="0" w:color="auto"/>
              <w:right w:val="single" w:sz="8" w:space="0" w:color="auto"/>
            </w:tcBorders>
            <w:shd w:val="clear" w:color="auto" w:fill="auto"/>
            <w:vAlign w:val="center"/>
          </w:tcPr>
          <w:p w14:paraId="786CA79E" w14:textId="3ADEDAAC" w:rsidR="00624A68" w:rsidRPr="00364929" w:rsidRDefault="00624A68" w:rsidP="00624A68">
            <w:pPr>
              <w:jc w:val="center"/>
              <w:rPr>
                <w:rFonts w:ascii="Calibri" w:hAnsi="Calibri" w:cs="Calibri"/>
                <w:color w:val="000000"/>
              </w:rPr>
            </w:pPr>
            <w:r w:rsidRPr="00364929">
              <w:rPr>
                <w:rFonts w:ascii="Calibri" w:hAnsi="Calibri" w:cs="Calibri"/>
                <w:color w:val="000000"/>
              </w:rPr>
              <w:t>2</w:t>
            </w:r>
            <w:r>
              <w:rPr>
                <w:rFonts w:ascii="Calibri" w:hAnsi="Calibri" w:cs="Calibri"/>
                <w:color w:val="000000"/>
              </w:rPr>
              <w:t>0</w:t>
            </w:r>
          </w:p>
        </w:tc>
        <w:tc>
          <w:tcPr>
            <w:tcW w:w="4045" w:type="dxa"/>
            <w:tcBorders>
              <w:top w:val="single" w:sz="4" w:space="0" w:color="auto"/>
              <w:left w:val="nil"/>
              <w:bottom w:val="single" w:sz="4" w:space="0" w:color="auto"/>
              <w:right w:val="single" w:sz="8" w:space="0" w:color="auto"/>
            </w:tcBorders>
            <w:shd w:val="clear" w:color="auto" w:fill="auto"/>
            <w:vAlign w:val="center"/>
            <w:hideMark/>
          </w:tcPr>
          <w:p w14:paraId="7B6753A7" w14:textId="762A3B78" w:rsidR="00624A68" w:rsidRPr="00364929" w:rsidRDefault="00624A68" w:rsidP="00624A68">
            <w:pPr>
              <w:jc w:val="center"/>
              <w:rPr>
                <w:rFonts w:ascii="Calibri" w:hAnsi="Calibri" w:cs="Calibri"/>
                <w:color w:val="000000"/>
              </w:rPr>
            </w:pPr>
          </w:p>
        </w:tc>
      </w:tr>
      <w:tr w:rsidR="007150CA" w14:paraId="303FD7D9" w14:textId="77777777" w:rsidTr="00364929">
        <w:trPr>
          <w:trHeight w:val="315"/>
        </w:trPr>
        <w:tc>
          <w:tcPr>
            <w:tcW w:w="109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52462F3" w14:textId="5BD82676" w:rsidR="007150CA" w:rsidRPr="00364929" w:rsidRDefault="00585EA7" w:rsidP="007150CA">
            <w:pPr>
              <w:jc w:val="center"/>
              <w:rPr>
                <w:rFonts w:ascii="Calibri" w:hAnsi="Calibri" w:cs="Calibri"/>
                <w:color w:val="000000"/>
              </w:rPr>
            </w:pPr>
            <w:r>
              <w:rPr>
                <w:rFonts w:ascii="Calibri" w:hAnsi="Calibri" w:cs="Calibri"/>
                <w:color w:val="000000"/>
              </w:rPr>
              <w:t>6</w:t>
            </w:r>
          </w:p>
        </w:tc>
        <w:tc>
          <w:tcPr>
            <w:tcW w:w="1430" w:type="dxa"/>
            <w:tcBorders>
              <w:top w:val="single" w:sz="4" w:space="0" w:color="auto"/>
              <w:left w:val="nil"/>
              <w:bottom w:val="single" w:sz="4" w:space="0" w:color="auto"/>
              <w:right w:val="single" w:sz="8" w:space="0" w:color="auto"/>
            </w:tcBorders>
            <w:shd w:val="clear" w:color="auto" w:fill="auto"/>
            <w:vAlign w:val="center"/>
          </w:tcPr>
          <w:p w14:paraId="4FF4E2FC" w14:textId="20B4C4E7" w:rsidR="007150CA" w:rsidRPr="00364929" w:rsidRDefault="007819F5" w:rsidP="007150CA">
            <w:pPr>
              <w:jc w:val="center"/>
              <w:rPr>
                <w:rFonts w:ascii="Calibri" w:hAnsi="Calibri" w:cs="Calibri"/>
                <w:color w:val="000000"/>
              </w:rPr>
            </w:pPr>
            <w:r>
              <w:rPr>
                <w:rFonts w:ascii="Calibri" w:hAnsi="Calibri" w:cs="Calibri"/>
                <w:color w:val="000000"/>
              </w:rPr>
              <w:t>201</w:t>
            </w:r>
            <w:r w:rsidR="0049508B">
              <w:rPr>
                <w:rFonts w:ascii="Calibri" w:hAnsi="Calibri" w:cs="Calibri"/>
                <w:color w:val="000000"/>
              </w:rPr>
              <w:t>8</w:t>
            </w:r>
            <w:r>
              <w:rPr>
                <w:rFonts w:ascii="Calibri" w:hAnsi="Calibri" w:cs="Calibri"/>
                <w:color w:val="000000"/>
              </w:rPr>
              <w:t>.02.</w:t>
            </w:r>
            <w:r w:rsidR="00C5443C">
              <w:rPr>
                <w:rFonts w:ascii="Calibri" w:hAnsi="Calibri" w:cs="Calibri"/>
                <w:color w:val="000000"/>
              </w:rPr>
              <w:t>09</w:t>
            </w:r>
          </w:p>
        </w:tc>
        <w:tc>
          <w:tcPr>
            <w:tcW w:w="1729" w:type="dxa"/>
            <w:tcBorders>
              <w:top w:val="single" w:sz="4" w:space="0" w:color="auto"/>
              <w:left w:val="nil"/>
              <w:bottom w:val="single" w:sz="4" w:space="0" w:color="auto"/>
              <w:right w:val="single" w:sz="8" w:space="0" w:color="auto"/>
            </w:tcBorders>
            <w:shd w:val="clear" w:color="auto" w:fill="auto"/>
            <w:vAlign w:val="center"/>
            <w:hideMark/>
          </w:tcPr>
          <w:p w14:paraId="00B4CE2B" w14:textId="77777777" w:rsidR="007150CA" w:rsidRPr="00364929" w:rsidRDefault="007150CA" w:rsidP="007150CA">
            <w:pPr>
              <w:jc w:val="center"/>
              <w:rPr>
                <w:rFonts w:ascii="Calibri" w:hAnsi="Calibri" w:cs="Calibri"/>
                <w:color w:val="000000"/>
              </w:rPr>
            </w:pPr>
            <w:r w:rsidRPr="00364929">
              <w:rPr>
                <w:rFonts w:ascii="Calibri" w:hAnsi="Calibri" w:cs="Calibri"/>
                <w:color w:val="000000"/>
              </w:rPr>
              <w:t>Penktadienis</w:t>
            </w:r>
          </w:p>
        </w:tc>
        <w:tc>
          <w:tcPr>
            <w:tcW w:w="925" w:type="dxa"/>
            <w:tcBorders>
              <w:top w:val="single" w:sz="4" w:space="0" w:color="auto"/>
              <w:left w:val="nil"/>
              <w:bottom w:val="single" w:sz="4" w:space="0" w:color="auto"/>
              <w:right w:val="single" w:sz="8" w:space="0" w:color="auto"/>
            </w:tcBorders>
            <w:shd w:val="clear" w:color="auto" w:fill="auto"/>
            <w:vAlign w:val="center"/>
            <w:hideMark/>
          </w:tcPr>
          <w:p w14:paraId="3355FB53" w14:textId="2384F5DB" w:rsidR="007150CA" w:rsidRPr="00364929" w:rsidRDefault="00624A68" w:rsidP="007150CA">
            <w:pPr>
              <w:jc w:val="center"/>
              <w:rPr>
                <w:rFonts w:ascii="Calibri" w:hAnsi="Calibri" w:cs="Calibri"/>
                <w:color w:val="000000"/>
              </w:rPr>
            </w:pPr>
            <w:r>
              <w:rPr>
                <w:rFonts w:ascii="Calibri" w:hAnsi="Calibri" w:cs="Calibri"/>
                <w:color w:val="000000"/>
              </w:rPr>
              <w:t>10</w:t>
            </w:r>
            <w:r w:rsidR="007150CA" w:rsidRPr="00364929">
              <w:rPr>
                <w:rFonts w:ascii="Calibri" w:hAnsi="Calibri" w:cs="Calibri"/>
                <w:color w:val="000000"/>
              </w:rPr>
              <w:t>.00</w:t>
            </w:r>
          </w:p>
        </w:tc>
        <w:tc>
          <w:tcPr>
            <w:tcW w:w="853" w:type="dxa"/>
            <w:tcBorders>
              <w:top w:val="single" w:sz="4" w:space="0" w:color="auto"/>
              <w:left w:val="nil"/>
              <w:bottom w:val="single" w:sz="4" w:space="0" w:color="auto"/>
              <w:right w:val="single" w:sz="8" w:space="0" w:color="auto"/>
            </w:tcBorders>
            <w:shd w:val="clear" w:color="auto" w:fill="auto"/>
            <w:vAlign w:val="center"/>
            <w:hideMark/>
          </w:tcPr>
          <w:p w14:paraId="04975F5F" w14:textId="22BB4BF9" w:rsidR="007150CA" w:rsidRPr="00364929" w:rsidRDefault="007150CA" w:rsidP="007150CA">
            <w:pPr>
              <w:jc w:val="center"/>
              <w:rPr>
                <w:rFonts w:ascii="Calibri" w:hAnsi="Calibri" w:cs="Calibri"/>
                <w:color w:val="000000"/>
              </w:rPr>
            </w:pPr>
            <w:r w:rsidRPr="00364929">
              <w:rPr>
                <w:rFonts w:ascii="Calibri" w:hAnsi="Calibri" w:cs="Calibri"/>
                <w:color w:val="000000"/>
              </w:rPr>
              <w:t>2</w:t>
            </w:r>
            <w:r w:rsidR="007819F5">
              <w:rPr>
                <w:rFonts w:ascii="Calibri" w:hAnsi="Calibri" w:cs="Calibri"/>
                <w:color w:val="000000"/>
              </w:rPr>
              <w:t>0</w:t>
            </w:r>
          </w:p>
        </w:tc>
        <w:tc>
          <w:tcPr>
            <w:tcW w:w="4045" w:type="dxa"/>
            <w:tcBorders>
              <w:top w:val="single" w:sz="4" w:space="0" w:color="auto"/>
              <w:left w:val="nil"/>
              <w:bottom w:val="single" w:sz="4" w:space="0" w:color="auto"/>
              <w:right w:val="single" w:sz="8" w:space="0" w:color="auto"/>
            </w:tcBorders>
            <w:shd w:val="clear" w:color="auto" w:fill="auto"/>
            <w:vAlign w:val="center"/>
            <w:hideMark/>
          </w:tcPr>
          <w:p w14:paraId="3E3271AD" w14:textId="77777777" w:rsidR="007150CA" w:rsidRPr="00364929" w:rsidRDefault="007150CA" w:rsidP="007150CA">
            <w:pPr>
              <w:jc w:val="center"/>
              <w:rPr>
                <w:rFonts w:ascii="Calibri" w:hAnsi="Calibri" w:cs="Calibri"/>
                <w:color w:val="000000"/>
              </w:rPr>
            </w:pPr>
            <w:r w:rsidRPr="00364929">
              <w:rPr>
                <w:rFonts w:ascii="Calibri" w:hAnsi="Calibri" w:cs="Calibri"/>
                <w:color w:val="000000"/>
              </w:rPr>
              <w:t> </w:t>
            </w:r>
          </w:p>
        </w:tc>
      </w:tr>
      <w:tr w:rsidR="007150CA" w14:paraId="4CF03827" w14:textId="77777777" w:rsidTr="00364929">
        <w:trPr>
          <w:trHeight w:val="315"/>
        </w:trPr>
        <w:tc>
          <w:tcPr>
            <w:tcW w:w="109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C486179" w14:textId="09B45E1A" w:rsidR="007150CA" w:rsidRPr="00364929" w:rsidRDefault="00585EA7" w:rsidP="007150CA">
            <w:pPr>
              <w:jc w:val="center"/>
              <w:rPr>
                <w:rFonts w:ascii="Calibri" w:hAnsi="Calibri" w:cs="Calibri"/>
                <w:color w:val="000000"/>
              </w:rPr>
            </w:pPr>
            <w:r>
              <w:rPr>
                <w:rFonts w:ascii="Calibri" w:hAnsi="Calibri" w:cs="Calibri"/>
                <w:color w:val="000000"/>
              </w:rPr>
              <w:t>7</w:t>
            </w:r>
          </w:p>
        </w:tc>
        <w:tc>
          <w:tcPr>
            <w:tcW w:w="1430" w:type="dxa"/>
            <w:tcBorders>
              <w:top w:val="single" w:sz="4" w:space="0" w:color="auto"/>
              <w:left w:val="nil"/>
              <w:bottom w:val="single" w:sz="4" w:space="0" w:color="auto"/>
              <w:right w:val="single" w:sz="8" w:space="0" w:color="auto"/>
            </w:tcBorders>
            <w:shd w:val="clear" w:color="auto" w:fill="auto"/>
            <w:vAlign w:val="center"/>
          </w:tcPr>
          <w:p w14:paraId="1FD016EE" w14:textId="60646051" w:rsidR="007150CA" w:rsidRPr="00364929" w:rsidRDefault="007819F5" w:rsidP="007150CA">
            <w:pPr>
              <w:jc w:val="center"/>
              <w:rPr>
                <w:rFonts w:ascii="Calibri" w:hAnsi="Calibri" w:cs="Calibri"/>
                <w:color w:val="000000"/>
              </w:rPr>
            </w:pPr>
            <w:r>
              <w:rPr>
                <w:rFonts w:ascii="Calibri" w:hAnsi="Calibri" w:cs="Calibri"/>
                <w:color w:val="000000"/>
              </w:rPr>
              <w:t>201</w:t>
            </w:r>
            <w:r w:rsidR="0049508B">
              <w:rPr>
                <w:rFonts w:ascii="Calibri" w:hAnsi="Calibri" w:cs="Calibri"/>
                <w:color w:val="000000"/>
              </w:rPr>
              <w:t>8</w:t>
            </w:r>
            <w:r>
              <w:rPr>
                <w:rFonts w:ascii="Calibri" w:hAnsi="Calibri" w:cs="Calibri"/>
                <w:color w:val="000000"/>
              </w:rPr>
              <w:t>.02.</w:t>
            </w:r>
            <w:r w:rsidR="00C5443C">
              <w:rPr>
                <w:rFonts w:ascii="Calibri" w:hAnsi="Calibri" w:cs="Calibri"/>
                <w:color w:val="000000"/>
              </w:rPr>
              <w:t>09</w:t>
            </w:r>
          </w:p>
        </w:tc>
        <w:tc>
          <w:tcPr>
            <w:tcW w:w="1729" w:type="dxa"/>
            <w:tcBorders>
              <w:top w:val="single" w:sz="4" w:space="0" w:color="auto"/>
              <w:left w:val="nil"/>
              <w:bottom w:val="single" w:sz="4" w:space="0" w:color="auto"/>
              <w:right w:val="single" w:sz="8" w:space="0" w:color="auto"/>
            </w:tcBorders>
            <w:shd w:val="clear" w:color="auto" w:fill="auto"/>
            <w:vAlign w:val="center"/>
            <w:hideMark/>
          </w:tcPr>
          <w:p w14:paraId="0D0C763D" w14:textId="77777777" w:rsidR="007150CA" w:rsidRPr="00364929" w:rsidRDefault="007150CA" w:rsidP="007150CA">
            <w:pPr>
              <w:jc w:val="center"/>
              <w:rPr>
                <w:rFonts w:ascii="Calibri" w:hAnsi="Calibri" w:cs="Calibri"/>
                <w:color w:val="000000"/>
              </w:rPr>
            </w:pPr>
            <w:r w:rsidRPr="00364929">
              <w:rPr>
                <w:rFonts w:ascii="Calibri" w:hAnsi="Calibri" w:cs="Calibri"/>
                <w:color w:val="000000"/>
              </w:rPr>
              <w:t>Penktadienis</w:t>
            </w:r>
          </w:p>
        </w:tc>
        <w:tc>
          <w:tcPr>
            <w:tcW w:w="925" w:type="dxa"/>
            <w:tcBorders>
              <w:top w:val="single" w:sz="4" w:space="0" w:color="auto"/>
              <w:left w:val="nil"/>
              <w:bottom w:val="single" w:sz="4" w:space="0" w:color="auto"/>
              <w:right w:val="single" w:sz="8" w:space="0" w:color="auto"/>
            </w:tcBorders>
            <w:shd w:val="clear" w:color="auto" w:fill="auto"/>
            <w:vAlign w:val="center"/>
            <w:hideMark/>
          </w:tcPr>
          <w:p w14:paraId="3220CA78" w14:textId="7716F751" w:rsidR="007150CA" w:rsidRPr="00364929" w:rsidRDefault="00624A68" w:rsidP="007150CA">
            <w:pPr>
              <w:jc w:val="center"/>
              <w:rPr>
                <w:rFonts w:ascii="Calibri" w:hAnsi="Calibri" w:cs="Calibri"/>
                <w:color w:val="000000"/>
              </w:rPr>
            </w:pPr>
            <w:r>
              <w:rPr>
                <w:rFonts w:ascii="Calibri" w:hAnsi="Calibri" w:cs="Calibri"/>
                <w:color w:val="000000"/>
              </w:rPr>
              <w:t>13</w:t>
            </w:r>
            <w:r w:rsidR="007150CA" w:rsidRPr="00364929">
              <w:rPr>
                <w:rFonts w:ascii="Calibri" w:hAnsi="Calibri" w:cs="Calibri"/>
                <w:color w:val="000000"/>
              </w:rPr>
              <w:t>:00</w:t>
            </w:r>
          </w:p>
        </w:tc>
        <w:tc>
          <w:tcPr>
            <w:tcW w:w="853" w:type="dxa"/>
            <w:tcBorders>
              <w:top w:val="single" w:sz="4" w:space="0" w:color="auto"/>
              <w:left w:val="nil"/>
              <w:bottom w:val="single" w:sz="4" w:space="0" w:color="auto"/>
              <w:right w:val="single" w:sz="8" w:space="0" w:color="auto"/>
            </w:tcBorders>
            <w:shd w:val="clear" w:color="auto" w:fill="auto"/>
            <w:vAlign w:val="center"/>
            <w:hideMark/>
          </w:tcPr>
          <w:p w14:paraId="2F041BEF" w14:textId="6FDC50FA" w:rsidR="007150CA" w:rsidRPr="00364929" w:rsidRDefault="007150CA" w:rsidP="007150CA">
            <w:pPr>
              <w:jc w:val="center"/>
              <w:rPr>
                <w:rFonts w:ascii="Calibri" w:hAnsi="Calibri" w:cs="Calibri"/>
                <w:color w:val="000000"/>
              </w:rPr>
            </w:pPr>
            <w:r w:rsidRPr="00364929">
              <w:rPr>
                <w:rFonts w:ascii="Calibri" w:hAnsi="Calibri" w:cs="Calibri"/>
                <w:color w:val="000000"/>
              </w:rPr>
              <w:t>2</w:t>
            </w:r>
            <w:r w:rsidR="007819F5">
              <w:rPr>
                <w:rFonts w:ascii="Calibri" w:hAnsi="Calibri" w:cs="Calibri"/>
                <w:color w:val="000000"/>
              </w:rPr>
              <w:t>0</w:t>
            </w:r>
          </w:p>
        </w:tc>
        <w:tc>
          <w:tcPr>
            <w:tcW w:w="4045" w:type="dxa"/>
            <w:tcBorders>
              <w:top w:val="single" w:sz="4" w:space="0" w:color="auto"/>
              <w:left w:val="nil"/>
              <w:bottom w:val="single" w:sz="4" w:space="0" w:color="auto"/>
              <w:right w:val="single" w:sz="8" w:space="0" w:color="auto"/>
            </w:tcBorders>
            <w:shd w:val="clear" w:color="auto" w:fill="auto"/>
            <w:vAlign w:val="center"/>
            <w:hideMark/>
          </w:tcPr>
          <w:p w14:paraId="4BB07E75" w14:textId="77777777" w:rsidR="007150CA" w:rsidRPr="00364929" w:rsidRDefault="007150CA" w:rsidP="007150CA">
            <w:pPr>
              <w:jc w:val="center"/>
              <w:rPr>
                <w:rFonts w:ascii="Calibri" w:hAnsi="Calibri" w:cs="Calibri"/>
                <w:color w:val="000000"/>
              </w:rPr>
            </w:pPr>
            <w:r w:rsidRPr="00364929">
              <w:rPr>
                <w:rFonts w:ascii="Calibri" w:hAnsi="Calibri" w:cs="Calibri"/>
                <w:color w:val="000000"/>
              </w:rPr>
              <w:t> </w:t>
            </w:r>
          </w:p>
        </w:tc>
      </w:tr>
      <w:tr w:rsidR="007150CA" w14:paraId="68050B45" w14:textId="77777777" w:rsidTr="00364929">
        <w:trPr>
          <w:trHeight w:val="315"/>
        </w:trPr>
        <w:tc>
          <w:tcPr>
            <w:tcW w:w="109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6A70E5B" w14:textId="4E75504E" w:rsidR="007150CA" w:rsidRPr="00364929" w:rsidRDefault="00585EA7" w:rsidP="007150CA">
            <w:pPr>
              <w:jc w:val="center"/>
              <w:rPr>
                <w:rFonts w:ascii="Calibri" w:hAnsi="Calibri" w:cs="Calibri"/>
                <w:color w:val="000000"/>
              </w:rPr>
            </w:pPr>
            <w:r>
              <w:rPr>
                <w:rFonts w:ascii="Calibri" w:hAnsi="Calibri" w:cs="Calibri"/>
                <w:color w:val="000000"/>
              </w:rPr>
              <w:t>8</w:t>
            </w:r>
          </w:p>
        </w:tc>
        <w:tc>
          <w:tcPr>
            <w:tcW w:w="1430" w:type="dxa"/>
            <w:tcBorders>
              <w:top w:val="single" w:sz="4" w:space="0" w:color="auto"/>
              <w:left w:val="nil"/>
              <w:bottom w:val="single" w:sz="4" w:space="0" w:color="auto"/>
              <w:right w:val="single" w:sz="8" w:space="0" w:color="auto"/>
            </w:tcBorders>
            <w:shd w:val="clear" w:color="auto" w:fill="auto"/>
            <w:vAlign w:val="center"/>
          </w:tcPr>
          <w:p w14:paraId="41DE78E6" w14:textId="16FFF67C" w:rsidR="007150CA" w:rsidRPr="00364929" w:rsidRDefault="007819F5" w:rsidP="007150CA">
            <w:pPr>
              <w:jc w:val="center"/>
              <w:rPr>
                <w:rFonts w:ascii="Calibri" w:hAnsi="Calibri" w:cs="Calibri"/>
                <w:color w:val="000000"/>
              </w:rPr>
            </w:pPr>
            <w:r>
              <w:rPr>
                <w:rFonts w:ascii="Calibri" w:hAnsi="Calibri" w:cs="Calibri"/>
                <w:color w:val="000000"/>
              </w:rPr>
              <w:t>201</w:t>
            </w:r>
            <w:r w:rsidR="0049508B">
              <w:rPr>
                <w:rFonts w:ascii="Calibri" w:hAnsi="Calibri" w:cs="Calibri"/>
                <w:color w:val="000000"/>
              </w:rPr>
              <w:t>8</w:t>
            </w:r>
            <w:r>
              <w:rPr>
                <w:rFonts w:ascii="Calibri" w:hAnsi="Calibri" w:cs="Calibri"/>
                <w:color w:val="000000"/>
              </w:rPr>
              <w:t>.02.1</w:t>
            </w:r>
            <w:r w:rsidR="00C5443C">
              <w:rPr>
                <w:rFonts w:ascii="Calibri" w:hAnsi="Calibri" w:cs="Calibri"/>
                <w:color w:val="000000"/>
              </w:rPr>
              <w:t>0</w:t>
            </w:r>
          </w:p>
        </w:tc>
        <w:tc>
          <w:tcPr>
            <w:tcW w:w="1729" w:type="dxa"/>
            <w:tcBorders>
              <w:top w:val="single" w:sz="4" w:space="0" w:color="auto"/>
              <w:left w:val="nil"/>
              <w:bottom w:val="single" w:sz="4" w:space="0" w:color="auto"/>
              <w:right w:val="single" w:sz="8" w:space="0" w:color="auto"/>
            </w:tcBorders>
            <w:shd w:val="clear" w:color="auto" w:fill="auto"/>
            <w:vAlign w:val="center"/>
            <w:hideMark/>
          </w:tcPr>
          <w:p w14:paraId="0ED0E01B" w14:textId="77777777" w:rsidR="007150CA" w:rsidRPr="00364929" w:rsidRDefault="007150CA" w:rsidP="007150CA">
            <w:pPr>
              <w:jc w:val="center"/>
              <w:rPr>
                <w:rFonts w:ascii="Calibri" w:hAnsi="Calibri" w:cs="Calibri"/>
                <w:color w:val="000000"/>
              </w:rPr>
            </w:pPr>
            <w:r w:rsidRPr="00364929">
              <w:rPr>
                <w:rFonts w:ascii="Calibri" w:hAnsi="Calibri" w:cs="Calibri"/>
                <w:color w:val="000000"/>
              </w:rPr>
              <w:t>Šeštadienis</w:t>
            </w:r>
          </w:p>
        </w:tc>
        <w:tc>
          <w:tcPr>
            <w:tcW w:w="925" w:type="dxa"/>
            <w:tcBorders>
              <w:top w:val="single" w:sz="4" w:space="0" w:color="auto"/>
              <w:left w:val="nil"/>
              <w:bottom w:val="single" w:sz="4" w:space="0" w:color="auto"/>
              <w:right w:val="single" w:sz="8" w:space="0" w:color="auto"/>
            </w:tcBorders>
            <w:shd w:val="clear" w:color="auto" w:fill="auto"/>
            <w:vAlign w:val="center"/>
            <w:hideMark/>
          </w:tcPr>
          <w:p w14:paraId="7E322965" w14:textId="77777777" w:rsidR="007150CA" w:rsidRPr="00364929" w:rsidRDefault="007150CA" w:rsidP="007150CA">
            <w:pPr>
              <w:jc w:val="center"/>
              <w:rPr>
                <w:rFonts w:ascii="Calibri" w:hAnsi="Calibri" w:cs="Calibri"/>
                <w:color w:val="000000"/>
              </w:rPr>
            </w:pPr>
            <w:r w:rsidRPr="00364929">
              <w:rPr>
                <w:rFonts w:ascii="Calibri" w:hAnsi="Calibri" w:cs="Calibri"/>
                <w:color w:val="000000"/>
              </w:rPr>
              <w:t>09:00</w:t>
            </w:r>
          </w:p>
        </w:tc>
        <w:tc>
          <w:tcPr>
            <w:tcW w:w="853" w:type="dxa"/>
            <w:tcBorders>
              <w:top w:val="single" w:sz="4" w:space="0" w:color="auto"/>
              <w:left w:val="nil"/>
              <w:bottom w:val="single" w:sz="4" w:space="0" w:color="auto"/>
              <w:right w:val="single" w:sz="8" w:space="0" w:color="auto"/>
            </w:tcBorders>
            <w:shd w:val="clear" w:color="auto" w:fill="auto"/>
            <w:vAlign w:val="center"/>
            <w:hideMark/>
          </w:tcPr>
          <w:p w14:paraId="656B13BB" w14:textId="7A9EE790" w:rsidR="007150CA" w:rsidRPr="00364929" w:rsidRDefault="00624A68" w:rsidP="007150CA">
            <w:pPr>
              <w:jc w:val="center"/>
              <w:rPr>
                <w:rFonts w:ascii="Calibri" w:hAnsi="Calibri" w:cs="Calibri"/>
                <w:color w:val="000000"/>
              </w:rPr>
            </w:pPr>
            <w:r>
              <w:rPr>
                <w:rFonts w:ascii="Calibri" w:hAnsi="Calibri" w:cs="Calibri"/>
                <w:color w:val="000000"/>
              </w:rPr>
              <w:t>36</w:t>
            </w:r>
          </w:p>
        </w:tc>
        <w:tc>
          <w:tcPr>
            <w:tcW w:w="4045" w:type="dxa"/>
            <w:tcBorders>
              <w:top w:val="single" w:sz="4" w:space="0" w:color="auto"/>
              <w:left w:val="nil"/>
              <w:bottom w:val="single" w:sz="4" w:space="0" w:color="auto"/>
              <w:right w:val="single" w:sz="8" w:space="0" w:color="auto"/>
            </w:tcBorders>
            <w:shd w:val="clear" w:color="auto" w:fill="auto"/>
            <w:vAlign w:val="center"/>
            <w:hideMark/>
          </w:tcPr>
          <w:p w14:paraId="57E0D981" w14:textId="77777777" w:rsidR="007150CA" w:rsidRPr="00364929" w:rsidRDefault="007150CA" w:rsidP="007150CA">
            <w:pPr>
              <w:jc w:val="center"/>
              <w:rPr>
                <w:rFonts w:ascii="Calibri" w:hAnsi="Calibri" w:cs="Calibri"/>
                <w:color w:val="000000"/>
              </w:rPr>
            </w:pPr>
          </w:p>
        </w:tc>
      </w:tr>
      <w:tr w:rsidR="007150CA" w14:paraId="3CF9909C" w14:textId="77777777" w:rsidTr="00364929">
        <w:trPr>
          <w:trHeight w:val="315"/>
        </w:trPr>
        <w:tc>
          <w:tcPr>
            <w:tcW w:w="109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48E3501" w14:textId="0C3C249F" w:rsidR="007150CA" w:rsidRPr="00364929" w:rsidRDefault="00585EA7" w:rsidP="007150CA">
            <w:pPr>
              <w:jc w:val="center"/>
              <w:rPr>
                <w:rFonts w:ascii="Calibri" w:hAnsi="Calibri" w:cs="Calibri"/>
                <w:color w:val="000000"/>
              </w:rPr>
            </w:pPr>
            <w:r>
              <w:rPr>
                <w:rFonts w:ascii="Calibri" w:hAnsi="Calibri" w:cs="Calibri"/>
                <w:color w:val="000000"/>
              </w:rPr>
              <w:t>9</w:t>
            </w:r>
          </w:p>
        </w:tc>
        <w:tc>
          <w:tcPr>
            <w:tcW w:w="1430" w:type="dxa"/>
            <w:tcBorders>
              <w:top w:val="single" w:sz="4" w:space="0" w:color="auto"/>
              <w:left w:val="nil"/>
              <w:bottom w:val="single" w:sz="4" w:space="0" w:color="auto"/>
              <w:right w:val="single" w:sz="8" w:space="0" w:color="auto"/>
            </w:tcBorders>
            <w:shd w:val="clear" w:color="auto" w:fill="auto"/>
            <w:vAlign w:val="center"/>
          </w:tcPr>
          <w:p w14:paraId="7E942028" w14:textId="2C11D0DC" w:rsidR="007150CA" w:rsidRPr="00364929" w:rsidRDefault="007819F5" w:rsidP="007150CA">
            <w:pPr>
              <w:jc w:val="center"/>
              <w:rPr>
                <w:rFonts w:ascii="Calibri" w:hAnsi="Calibri" w:cs="Calibri"/>
                <w:color w:val="000000"/>
              </w:rPr>
            </w:pPr>
            <w:r>
              <w:rPr>
                <w:rFonts w:ascii="Calibri" w:hAnsi="Calibri" w:cs="Calibri"/>
                <w:color w:val="000000"/>
              </w:rPr>
              <w:t>201</w:t>
            </w:r>
            <w:r w:rsidR="0049508B">
              <w:rPr>
                <w:rFonts w:ascii="Calibri" w:hAnsi="Calibri" w:cs="Calibri"/>
                <w:color w:val="000000"/>
              </w:rPr>
              <w:t>8</w:t>
            </w:r>
            <w:r>
              <w:rPr>
                <w:rFonts w:ascii="Calibri" w:hAnsi="Calibri" w:cs="Calibri"/>
                <w:color w:val="000000"/>
              </w:rPr>
              <w:t>.02.1</w:t>
            </w:r>
            <w:r w:rsidR="00C5443C">
              <w:rPr>
                <w:rFonts w:ascii="Calibri" w:hAnsi="Calibri" w:cs="Calibri"/>
                <w:color w:val="000000"/>
              </w:rPr>
              <w:t>0</w:t>
            </w:r>
          </w:p>
        </w:tc>
        <w:tc>
          <w:tcPr>
            <w:tcW w:w="1729" w:type="dxa"/>
            <w:tcBorders>
              <w:top w:val="single" w:sz="4" w:space="0" w:color="auto"/>
              <w:left w:val="nil"/>
              <w:bottom w:val="single" w:sz="4" w:space="0" w:color="auto"/>
              <w:right w:val="single" w:sz="8" w:space="0" w:color="auto"/>
            </w:tcBorders>
            <w:shd w:val="clear" w:color="auto" w:fill="auto"/>
            <w:vAlign w:val="center"/>
            <w:hideMark/>
          </w:tcPr>
          <w:p w14:paraId="13A29299" w14:textId="77777777" w:rsidR="007150CA" w:rsidRPr="00364929" w:rsidRDefault="007150CA" w:rsidP="007150CA">
            <w:pPr>
              <w:jc w:val="center"/>
              <w:rPr>
                <w:rFonts w:ascii="Calibri" w:hAnsi="Calibri" w:cs="Calibri"/>
                <w:color w:val="000000"/>
              </w:rPr>
            </w:pPr>
            <w:bookmarkStart w:id="5" w:name="RANGE!D11"/>
            <w:r w:rsidRPr="00364929">
              <w:rPr>
                <w:rFonts w:ascii="Calibri" w:hAnsi="Calibri" w:cs="Calibri"/>
                <w:color w:val="000000"/>
              </w:rPr>
              <w:t>Šeštadienis</w:t>
            </w:r>
            <w:bookmarkEnd w:id="5"/>
          </w:p>
        </w:tc>
        <w:tc>
          <w:tcPr>
            <w:tcW w:w="925" w:type="dxa"/>
            <w:tcBorders>
              <w:top w:val="single" w:sz="4" w:space="0" w:color="auto"/>
              <w:left w:val="nil"/>
              <w:bottom w:val="single" w:sz="4" w:space="0" w:color="auto"/>
              <w:right w:val="single" w:sz="8" w:space="0" w:color="auto"/>
            </w:tcBorders>
            <w:shd w:val="clear" w:color="auto" w:fill="auto"/>
            <w:vAlign w:val="center"/>
            <w:hideMark/>
          </w:tcPr>
          <w:p w14:paraId="5EDEB8FE" w14:textId="77777777" w:rsidR="007150CA" w:rsidRPr="00364929" w:rsidRDefault="007150CA" w:rsidP="007150CA">
            <w:pPr>
              <w:jc w:val="center"/>
              <w:rPr>
                <w:rFonts w:ascii="Calibri" w:hAnsi="Calibri" w:cs="Calibri"/>
                <w:color w:val="000000"/>
              </w:rPr>
            </w:pPr>
            <w:r w:rsidRPr="00364929">
              <w:rPr>
                <w:rFonts w:ascii="Calibri" w:hAnsi="Calibri" w:cs="Calibri"/>
                <w:color w:val="000000"/>
              </w:rPr>
              <w:t>12:00</w:t>
            </w:r>
          </w:p>
        </w:tc>
        <w:tc>
          <w:tcPr>
            <w:tcW w:w="853" w:type="dxa"/>
            <w:tcBorders>
              <w:top w:val="single" w:sz="4" w:space="0" w:color="auto"/>
              <w:left w:val="nil"/>
              <w:bottom w:val="single" w:sz="4" w:space="0" w:color="auto"/>
              <w:right w:val="single" w:sz="8" w:space="0" w:color="auto"/>
            </w:tcBorders>
            <w:shd w:val="clear" w:color="auto" w:fill="auto"/>
            <w:vAlign w:val="center"/>
            <w:hideMark/>
          </w:tcPr>
          <w:p w14:paraId="216BD812" w14:textId="09636A2E" w:rsidR="007150CA" w:rsidRPr="00364929" w:rsidRDefault="007150CA" w:rsidP="007150CA">
            <w:pPr>
              <w:jc w:val="center"/>
              <w:rPr>
                <w:rFonts w:ascii="Calibri" w:hAnsi="Calibri" w:cs="Calibri"/>
                <w:color w:val="000000"/>
              </w:rPr>
            </w:pPr>
            <w:r w:rsidRPr="00364929">
              <w:rPr>
                <w:rFonts w:ascii="Calibri" w:hAnsi="Calibri" w:cs="Calibri"/>
                <w:color w:val="000000"/>
              </w:rPr>
              <w:t>2</w:t>
            </w:r>
            <w:r w:rsidR="00624A68">
              <w:rPr>
                <w:rFonts w:ascii="Calibri" w:hAnsi="Calibri" w:cs="Calibri"/>
                <w:color w:val="000000"/>
              </w:rPr>
              <w:t>0</w:t>
            </w:r>
          </w:p>
        </w:tc>
        <w:tc>
          <w:tcPr>
            <w:tcW w:w="4045" w:type="dxa"/>
            <w:tcBorders>
              <w:top w:val="single" w:sz="4" w:space="0" w:color="auto"/>
              <w:left w:val="nil"/>
              <w:bottom w:val="single" w:sz="4" w:space="0" w:color="auto"/>
              <w:right w:val="single" w:sz="8" w:space="0" w:color="auto"/>
            </w:tcBorders>
            <w:shd w:val="clear" w:color="auto" w:fill="auto"/>
            <w:vAlign w:val="center"/>
            <w:hideMark/>
          </w:tcPr>
          <w:p w14:paraId="414CDE51" w14:textId="090FD890" w:rsidR="007150CA" w:rsidRPr="00364929" w:rsidRDefault="00A224E3" w:rsidP="007150CA">
            <w:pPr>
              <w:jc w:val="center"/>
              <w:rPr>
                <w:rFonts w:ascii="Calibri" w:hAnsi="Calibri" w:cs="Calibri"/>
                <w:color w:val="000000"/>
              </w:rPr>
            </w:pPr>
            <w:r>
              <w:rPr>
                <w:rFonts w:ascii="Calibri" w:hAnsi="Calibri" w:cs="Calibri"/>
                <w:color w:val="000000"/>
              </w:rPr>
              <w:t>Iki 9</w:t>
            </w:r>
            <w:r w:rsidR="00373196">
              <w:rPr>
                <w:rFonts w:ascii="Calibri" w:hAnsi="Calibri" w:cs="Calibri"/>
                <w:color w:val="000000"/>
              </w:rPr>
              <w:t xml:space="preserve"> d. registracija tik iš kitų miestų</w:t>
            </w:r>
          </w:p>
        </w:tc>
      </w:tr>
      <w:tr w:rsidR="007150CA" w14:paraId="678D5C21" w14:textId="77777777" w:rsidTr="00364929">
        <w:trPr>
          <w:trHeight w:val="315"/>
        </w:trPr>
        <w:tc>
          <w:tcPr>
            <w:tcW w:w="109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D2D7994" w14:textId="43422D09" w:rsidR="007150CA" w:rsidRPr="00193B5A" w:rsidRDefault="007150CA" w:rsidP="007150CA">
            <w:pPr>
              <w:jc w:val="center"/>
              <w:rPr>
                <w:rFonts w:ascii="Calibri" w:hAnsi="Calibri" w:cs="Calibri"/>
              </w:rPr>
            </w:pPr>
            <w:r w:rsidRPr="00193B5A">
              <w:rPr>
                <w:rFonts w:ascii="Calibri" w:hAnsi="Calibri" w:cs="Calibri"/>
              </w:rPr>
              <w:t>1</w:t>
            </w:r>
            <w:r w:rsidR="00585EA7">
              <w:rPr>
                <w:rFonts w:ascii="Calibri" w:hAnsi="Calibri" w:cs="Calibri"/>
              </w:rPr>
              <w:t>0</w:t>
            </w:r>
          </w:p>
        </w:tc>
        <w:tc>
          <w:tcPr>
            <w:tcW w:w="1430" w:type="dxa"/>
            <w:tcBorders>
              <w:top w:val="single" w:sz="4" w:space="0" w:color="auto"/>
              <w:left w:val="nil"/>
              <w:bottom w:val="single" w:sz="4" w:space="0" w:color="auto"/>
              <w:right w:val="single" w:sz="8" w:space="0" w:color="auto"/>
            </w:tcBorders>
            <w:shd w:val="clear" w:color="auto" w:fill="auto"/>
            <w:vAlign w:val="center"/>
          </w:tcPr>
          <w:p w14:paraId="649DF27D" w14:textId="38E58190" w:rsidR="007150CA" w:rsidRPr="00193B5A" w:rsidRDefault="007819F5" w:rsidP="007150CA">
            <w:pPr>
              <w:jc w:val="center"/>
              <w:rPr>
                <w:rFonts w:ascii="Calibri" w:hAnsi="Calibri" w:cs="Calibri"/>
              </w:rPr>
            </w:pPr>
            <w:r w:rsidRPr="00193B5A">
              <w:rPr>
                <w:rFonts w:ascii="Calibri" w:hAnsi="Calibri" w:cs="Calibri"/>
              </w:rPr>
              <w:t>201</w:t>
            </w:r>
            <w:r w:rsidR="0049508B">
              <w:rPr>
                <w:rFonts w:ascii="Calibri" w:hAnsi="Calibri" w:cs="Calibri"/>
              </w:rPr>
              <w:t>8</w:t>
            </w:r>
            <w:r w:rsidRPr="00193B5A">
              <w:rPr>
                <w:rFonts w:ascii="Calibri" w:hAnsi="Calibri" w:cs="Calibri"/>
              </w:rPr>
              <w:t>.02.1</w:t>
            </w:r>
            <w:r w:rsidR="00C5443C">
              <w:rPr>
                <w:rFonts w:ascii="Calibri" w:hAnsi="Calibri" w:cs="Calibri"/>
              </w:rPr>
              <w:t>0</w:t>
            </w:r>
          </w:p>
        </w:tc>
        <w:tc>
          <w:tcPr>
            <w:tcW w:w="1729" w:type="dxa"/>
            <w:tcBorders>
              <w:top w:val="single" w:sz="4" w:space="0" w:color="auto"/>
              <w:left w:val="nil"/>
              <w:bottom w:val="single" w:sz="4" w:space="0" w:color="auto"/>
              <w:right w:val="single" w:sz="8" w:space="0" w:color="auto"/>
            </w:tcBorders>
            <w:shd w:val="clear" w:color="auto" w:fill="auto"/>
            <w:vAlign w:val="center"/>
            <w:hideMark/>
          </w:tcPr>
          <w:p w14:paraId="1A6C8971" w14:textId="77777777" w:rsidR="007150CA" w:rsidRPr="00193B5A" w:rsidRDefault="007150CA" w:rsidP="007150CA">
            <w:pPr>
              <w:jc w:val="center"/>
              <w:rPr>
                <w:rFonts w:ascii="Calibri" w:hAnsi="Calibri" w:cs="Calibri"/>
              </w:rPr>
            </w:pPr>
            <w:r w:rsidRPr="00193B5A">
              <w:rPr>
                <w:rFonts w:ascii="Calibri" w:hAnsi="Calibri" w:cs="Calibri"/>
              </w:rPr>
              <w:t>Šeštadienis</w:t>
            </w:r>
          </w:p>
        </w:tc>
        <w:tc>
          <w:tcPr>
            <w:tcW w:w="925" w:type="dxa"/>
            <w:tcBorders>
              <w:top w:val="single" w:sz="4" w:space="0" w:color="auto"/>
              <w:left w:val="nil"/>
              <w:bottom w:val="single" w:sz="4" w:space="0" w:color="auto"/>
              <w:right w:val="single" w:sz="8" w:space="0" w:color="auto"/>
            </w:tcBorders>
            <w:shd w:val="clear" w:color="auto" w:fill="auto"/>
            <w:vAlign w:val="center"/>
            <w:hideMark/>
          </w:tcPr>
          <w:p w14:paraId="50E17A55" w14:textId="77777777" w:rsidR="007150CA" w:rsidRPr="00193B5A" w:rsidRDefault="007150CA" w:rsidP="007150CA">
            <w:pPr>
              <w:jc w:val="center"/>
              <w:rPr>
                <w:rFonts w:ascii="Calibri" w:hAnsi="Calibri" w:cs="Calibri"/>
              </w:rPr>
            </w:pPr>
            <w:r w:rsidRPr="00193B5A">
              <w:rPr>
                <w:rFonts w:ascii="Calibri" w:hAnsi="Calibri" w:cs="Calibri"/>
              </w:rPr>
              <w:t>15:00</w:t>
            </w:r>
          </w:p>
        </w:tc>
        <w:tc>
          <w:tcPr>
            <w:tcW w:w="853" w:type="dxa"/>
            <w:tcBorders>
              <w:top w:val="single" w:sz="4" w:space="0" w:color="auto"/>
              <w:left w:val="nil"/>
              <w:bottom w:val="single" w:sz="4" w:space="0" w:color="auto"/>
              <w:right w:val="single" w:sz="8" w:space="0" w:color="auto"/>
            </w:tcBorders>
            <w:shd w:val="clear" w:color="auto" w:fill="auto"/>
            <w:vAlign w:val="center"/>
            <w:hideMark/>
          </w:tcPr>
          <w:p w14:paraId="751EF740" w14:textId="5F494D7D" w:rsidR="007150CA" w:rsidRPr="00193B5A" w:rsidRDefault="00193B5A" w:rsidP="007150CA">
            <w:pPr>
              <w:jc w:val="center"/>
              <w:rPr>
                <w:rFonts w:ascii="Calibri" w:hAnsi="Calibri" w:cs="Calibri"/>
              </w:rPr>
            </w:pPr>
            <w:r>
              <w:rPr>
                <w:rFonts w:ascii="Calibri" w:hAnsi="Calibri" w:cs="Calibri"/>
              </w:rPr>
              <w:t>1</w:t>
            </w:r>
            <w:r w:rsidR="00586D2B">
              <w:rPr>
                <w:rFonts w:ascii="Calibri" w:hAnsi="Calibri" w:cs="Calibri"/>
              </w:rPr>
              <w:t>2</w:t>
            </w:r>
          </w:p>
        </w:tc>
        <w:tc>
          <w:tcPr>
            <w:tcW w:w="4045" w:type="dxa"/>
            <w:tcBorders>
              <w:top w:val="single" w:sz="4" w:space="0" w:color="auto"/>
              <w:left w:val="nil"/>
              <w:bottom w:val="single" w:sz="4" w:space="0" w:color="auto"/>
              <w:right w:val="single" w:sz="8" w:space="0" w:color="auto"/>
            </w:tcBorders>
            <w:shd w:val="clear" w:color="auto" w:fill="auto"/>
            <w:vAlign w:val="center"/>
            <w:hideMark/>
          </w:tcPr>
          <w:p w14:paraId="4000536D" w14:textId="57E25D75" w:rsidR="007150CA" w:rsidRPr="00193B5A" w:rsidRDefault="00A224E3" w:rsidP="007150CA">
            <w:pPr>
              <w:jc w:val="center"/>
              <w:rPr>
                <w:rFonts w:ascii="Calibri" w:hAnsi="Calibri" w:cs="Calibri"/>
              </w:rPr>
            </w:pPr>
            <w:r>
              <w:rPr>
                <w:rFonts w:ascii="Calibri" w:hAnsi="Calibri" w:cs="Calibri"/>
                <w:color w:val="000000"/>
              </w:rPr>
              <w:t>Iki 9 d. registracija</w:t>
            </w:r>
            <w:r w:rsidRPr="00193B5A">
              <w:rPr>
                <w:rFonts w:ascii="Calibri" w:hAnsi="Calibri" w:cs="Calibri"/>
              </w:rPr>
              <w:t xml:space="preserve"> </w:t>
            </w:r>
            <w:r>
              <w:rPr>
                <w:rFonts w:ascii="Calibri" w:hAnsi="Calibri" w:cs="Calibri"/>
              </w:rPr>
              <w:t xml:space="preserve">tik </w:t>
            </w:r>
            <w:r w:rsidR="007150CA" w:rsidRPr="00193B5A">
              <w:rPr>
                <w:rFonts w:ascii="Calibri" w:hAnsi="Calibri" w:cs="Calibri"/>
              </w:rPr>
              <w:t>iš kitų miestų</w:t>
            </w:r>
          </w:p>
        </w:tc>
      </w:tr>
    </w:tbl>
    <w:p w14:paraId="2760D980" w14:textId="7A00FC96" w:rsidR="00BC267A" w:rsidRDefault="00BC267A" w:rsidP="009F13C2">
      <w:pPr>
        <w:jc w:val="both"/>
        <w:rPr>
          <w:lang w:val="lt-LT"/>
        </w:rPr>
      </w:pPr>
    </w:p>
    <w:p w14:paraId="4984BD7F" w14:textId="77777777" w:rsidR="009F13C2" w:rsidRPr="009F13C2" w:rsidRDefault="007150CA" w:rsidP="009F13C2">
      <w:pPr>
        <w:jc w:val="both"/>
        <w:rPr>
          <w:lang w:val="lt-LT"/>
        </w:rPr>
      </w:pPr>
      <w:r>
        <w:rPr>
          <w:lang w:val="lt-LT"/>
        </w:rPr>
        <w:t xml:space="preserve">*  </w:t>
      </w:r>
      <w:r w:rsidR="009F13C2" w:rsidRPr="009F13C2">
        <w:rPr>
          <w:lang w:val="lt-LT"/>
        </w:rPr>
        <w:t>Turnyro Vykdytojai pasilieka teisę, esant galimybei ir/ar poreikiui keisti vietų skaičių užėjimuose (t.y.</w:t>
      </w:r>
    </w:p>
    <w:p w14:paraId="04667B3F" w14:textId="5138135A" w:rsidR="007150CA" w:rsidRDefault="009F13C2" w:rsidP="009F13C2">
      <w:pPr>
        <w:jc w:val="both"/>
        <w:rPr>
          <w:lang w:val="lt-LT"/>
        </w:rPr>
      </w:pPr>
      <w:r w:rsidRPr="009F13C2">
        <w:rPr>
          <w:lang w:val="lt-LT"/>
        </w:rPr>
        <w:t>sumažinti arba padidinti pagal žaidėjų skaičių).</w:t>
      </w:r>
      <w:r w:rsidR="00573615">
        <w:rPr>
          <w:lang w:val="lt-LT"/>
        </w:rPr>
        <w:t xml:space="preserve"> </w:t>
      </w:r>
      <w:r w:rsidR="007150CA">
        <w:rPr>
          <w:lang w:val="lt-LT"/>
        </w:rPr>
        <w:t>Užėjimai bus vykdomi esant ne mažiau kaip 8 dalyviams</w:t>
      </w:r>
    </w:p>
    <w:p w14:paraId="6F4B32F8" w14:textId="77777777" w:rsidR="002B553F" w:rsidRDefault="002B553F" w:rsidP="009F13C2">
      <w:pPr>
        <w:jc w:val="both"/>
        <w:rPr>
          <w:lang w:val="lt-LT"/>
        </w:rPr>
      </w:pPr>
    </w:p>
    <w:p w14:paraId="6A92C5A6" w14:textId="77777777" w:rsidR="007150CA" w:rsidRPr="00847045" w:rsidRDefault="007150CA" w:rsidP="00B85D95">
      <w:pPr>
        <w:jc w:val="both"/>
        <w:rPr>
          <w:lang w:val="lt-LT"/>
        </w:rPr>
      </w:pPr>
    </w:p>
    <w:p w14:paraId="1BB56020" w14:textId="77777777" w:rsidR="00B85D95" w:rsidRDefault="00847045" w:rsidP="00B85D95">
      <w:pPr>
        <w:jc w:val="center"/>
        <w:rPr>
          <w:b/>
          <w:u w:val="single"/>
          <w:lang w:val="lt-LT"/>
        </w:rPr>
      </w:pPr>
      <w:r w:rsidRPr="00847045">
        <w:rPr>
          <w:b/>
          <w:u w:val="single"/>
          <w:lang w:val="lt-LT"/>
        </w:rPr>
        <w:t>V. ANTRAS KVALIFIKACINIS ETAPAS (II KV.)</w:t>
      </w:r>
    </w:p>
    <w:p w14:paraId="183577E8" w14:textId="77777777" w:rsidR="00B85D95" w:rsidRDefault="00B85D95" w:rsidP="00B85D95">
      <w:pPr>
        <w:jc w:val="center"/>
        <w:rPr>
          <w:b/>
          <w:u w:val="single"/>
          <w:lang w:val="lt-LT"/>
        </w:rPr>
      </w:pPr>
    </w:p>
    <w:p w14:paraId="5645AF4F" w14:textId="1E4FEA7C" w:rsidR="00760EEA" w:rsidRDefault="00847045" w:rsidP="00B85D95">
      <w:pPr>
        <w:jc w:val="both"/>
        <w:rPr>
          <w:color w:val="000000"/>
          <w:lang w:val="lt-LT"/>
        </w:rPr>
      </w:pPr>
      <w:r w:rsidRPr="00847045">
        <w:rPr>
          <w:color w:val="000000"/>
          <w:lang w:val="lt-LT"/>
        </w:rPr>
        <w:t>V</w:t>
      </w:r>
      <w:r w:rsidR="00675151">
        <w:rPr>
          <w:color w:val="000000"/>
          <w:lang w:val="lt-LT"/>
        </w:rPr>
        <w:t>yrų,</w:t>
      </w:r>
      <w:r w:rsidR="002B4745">
        <w:rPr>
          <w:color w:val="000000"/>
          <w:lang w:val="lt-LT"/>
        </w:rPr>
        <w:t xml:space="preserve"> Moterų,</w:t>
      </w:r>
      <w:r w:rsidR="00675151">
        <w:rPr>
          <w:color w:val="000000"/>
          <w:lang w:val="lt-LT"/>
        </w:rPr>
        <w:t xml:space="preserve"> Senjorų ir Mėgėjų divizionų žaidėjai</w:t>
      </w:r>
      <w:r w:rsidRPr="00847045">
        <w:rPr>
          <w:color w:val="000000"/>
          <w:lang w:val="lt-LT"/>
        </w:rPr>
        <w:t xml:space="preserve"> pate</w:t>
      </w:r>
      <w:r w:rsidR="00675151">
        <w:rPr>
          <w:color w:val="000000"/>
          <w:lang w:val="lt-LT"/>
        </w:rPr>
        <w:t xml:space="preserve">kę į šį etapą žaidžia </w:t>
      </w:r>
      <w:r w:rsidR="000D1E1C">
        <w:rPr>
          <w:color w:val="000000"/>
          <w:lang w:val="lt-LT"/>
        </w:rPr>
        <w:t>6</w:t>
      </w:r>
      <w:r w:rsidRPr="00847045">
        <w:rPr>
          <w:color w:val="000000"/>
          <w:lang w:val="lt-LT"/>
        </w:rPr>
        <w:t xml:space="preserve"> partija</w:t>
      </w:r>
      <w:r w:rsidR="004D7EA0">
        <w:rPr>
          <w:color w:val="000000"/>
          <w:lang w:val="lt-LT"/>
        </w:rPr>
        <w:t>s.</w:t>
      </w:r>
      <w:r w:rsidR="002B4745">
        <w:rPr>
          <w:color w:val="000000"/>
          <w:lang w:val="lt-LT"/>
        </w:rPr>
        <w:t xml:space="preserve"> </w:t>
      </w:r>
      <w:r w:rsidR="004D7EA0">
        <w:rPr>
          <w:color w:val="000000"/>
          <w:lang w:val="lt-LT"/>
        </w:rPr>
        <w:t>Rezultatai sumuojasi su I</w:t>
      </w:r>
      <w:r w:rsidRPr="00847045">
        <w:rPr>
          <w:color w:val="000000"/>
          <w:lang w:val="lt-LT"/>
        </w:rPr>
        <w:t xml:space="preserve"> kvalifikacinio etapo rezultatais.</w:t>
      </w:r>
    </w:p>
    <w:p w14:paraId="4A635419" w14:textId="77777777" w:rsidR="00BC267A" w:rsidRDefault="00BC267A" w:rsidP="00B85D95">
      <w:pPr>
        <w:jc w:val="both"/>
        <w:rPr>
          <w:color w:val="00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53"/>
      </w:tblGrid>
      <w:tr w:rsidR="00644233" w:rsidRPr="00847045" w14:paraId="52809A1B" w14:textId="77777777" w:rsidTr="00B203E7">
        <w:tc>
          <w:tcPr>
            <w:tcW w:w="5067" w:type="dxa"/>
          </w:tcPr>
          <w:p w14:paraId="5F9E1A39" w14:textId="207FB0C3" w:rsidR="00644233" w:rsidRPr="00847045" w:rsidRDefault="00644233" w:rsidP="00FF76C5">
            <w:pPr>
              <w:jc w:val="both"/>
              <w:rPr>
                <w:b/>
                <w:lang w:val="lt-LT"/>
              </w:rPr>
            </w:pPr>
            <w:r w:rsidRPr="00847045">
              <w:rPr>
                <w:b/>
                <w:lang w:val="lt-LT"/>
              </w:rPr>
              <w:t xml:space="preserve">Sekmadienis </w:t>
            </w:r>
            <w:r w:rsidR="00B35197">
              <w:rPr>
                <w:b/>
                <w:lang w:val="lt-LT"/>
              </w:rPr>
              <w:t>2017</w:t>
            </w:r>
            <w:r w:rsidRPr="007318A6">
              <w:rPr>
                <w:b/>
                <w:lang w:val="lt-LT"/>
              </w:rPr>
              <w:t>-</w:t>
            </w:r>
            <w:r w:rsidR="00CC6609">
              <w:rPr>
                <w:b/>
                <w:lang w:val="lt-LT"/>
              </w:rPr>
              <w:t>02</w:t>
            </w:r>
            <w:r w:rsidRPr="007318A6">
              <w:rPr>
                <w:b/>
                <w:lang w:val="lt-LT"/>
              </w:rPr>
              <w:t>-</w:t>
            </w:r>
            <w:r w:rsidR="00B35197">
              <w:rPr>
                <w:b/>
                <w:lang w:val="lt-LT"/>
              </w:rPr>
              <w:t>1</w:t>
            </w:r>
            <w:r w:rsidR="00EC55FF">
              <w:rPr>
                <w:b/>
                <w:lang w:val="lt-LT"/>
              </w:rPr>
              <w:t>1</w:t>
            </w:r>
          </w:p>
        </w:tc>
        <w:tc>
          <w:tcPr>
            <w:tcW w:w="5106" w:type="dxa"/>
          </w:tcPr>
          <w:p w14:paraId="4F60E010" w14:textId="77777777" w:rsidR="00644233" w:rsidRPr="00847045" w:rsidRDefault="00644233" w:rsidP="00FF76C5">
            <w:pPr>
              <w:jc w:val="both"/>
              <w:rPr>
                <w:lang w:val="lt-LT"/>
              </w:rPr>
            </w:pPr>
            <w:r w:rsidRPr="00847045">
              <w:rPr>
                <w:b/>
                <w:lang w:val="lt-LT"/>
              </w:rPr>
              <w:t>Dalyviai</w:t>
            </w:r>
          </w:p>
        </w:tc>
      </w:tr>
      <w:tr w:rsidR="00644233" w:rsidRPr="00162477" w14:paraId="30A10F89" w14:textId="77777777" w:rsidTr="00B203E7">
        <w:tc>
          <w:tcPr>
            <w:tcW w:w="5067" w:type="dxa"/>
            <w:vAlign w:val="center"/>
          </w:tcPr>
          <w:p w14:paraId="2AA4E4E9" w14:textId="6D0DB6B5" w:rsidR="00644233" w:rsidRPr="00EC55FF" w:rsidRDefault="00F1496C" w:rsidP="00FF76C5">
            <w:pPr>
              <w:jc w:val="both"/>
              <w:rPr>
                <w:b/>
                <w:lang w:val="lt-LT"/>
              </w:rPr>
            </w:pPr>
            <w:r w:rsidRPr="00EC55FF">
              <w:rPr>
                <w:b/>
                <w:lang w:val="lt-LT"/>
              </w:rPr>
              <w:t>9</w:t>
            </w:r>
            <w:r w:rsidR="009777AE" w:rsidRPr="00EC55FF">
              <w:rPr>
                <w:b/>
                <w:lang w:val="lt-LT"/>
              </w:rPr>
              <w:t>:00 -</w:t>
            </w:r>
            <w:r w:rsidR="00644233" w:rsidRPr="00EC55FF">
              <w:rPr>
                <w:b/>
                <w:lang w:val="lt-LT"/>
              </w:rPr>
              <w:t xml:space="preserve"> 1</w:t>
            </w:r>
            <w:r w:rsidR="00A537E0" w:rsidRPr="00EC55FF">
              <w:rPr>
                <w:b/>
                <w:lang w:val="lt-LT"/>
              </w:rPr>
              <w:t>2</w:t>
            </w:r>
            <w:r w:rsidR="00644233" w:rsidRPr="00EC55FF">
              <w:rPr>
                <w:b/>
                <w:lang w:val="lt-LT"/>
              </w:rPr>
              <w:t>:</w:t>
            </w:r>
            <w:r w:rsidR="00B35197" w:rsidRPr="00EC55FF">
              <w:rPr>
                <w:b/>
                <w:lang w:val="lt-LT"/>
              </w:rPr>
              <w:t>00</w:t>
            </w:r>
          </w:p>
        </w:tc>
        <w:tc>
          <w:tcPr>
            <w:tcW w:w="5106" w:type="dxa"/>
            <w:vAlign w:val="center"/>
          </w:tcPr>
          <w:p w14:paraId="12EE9617" w14:textId="03F9012A" w:rsidR="00F1496C" w:rsidRPr="00EC55FF" w:rsidRDefault="00B35197" w:rsidP="00FF76C5">
            <w:pPr>
              <w:jc w:val="both"/>
              <w:rPr>
                <w:b/>
                <w:lang w:val="lt-LT"/>
              </w:rPr>
            </w:pPr>
            <w:r w:rsidRPr="00EC55FF">
              <w:rPr>
                <w:b/>
                <w:lang w:val="lt-LT"/>
              </w:rPr>
              <w:t>1-</w:t>
            </w:r>
            <w:r w:rsidR="00D50DD2" w:rsidRPr="00EC55FF">
              <w:rPr>
                <w:b/>
                <w:lang w:val="lt-LT"/>
              </w:rPr>
              <w:t>8</w:t>
            </w:r>
            <w:r w:rsidR="00336BF4" w:rsidRPr="00EC55FF">
              <w:rPr>
                <w:b/>
                <w:lang w:val="lt-LT"/>
              </w:rPr>
              <w:t xml:space="preserve"> </w:t>
            </w:r>
            <w:r w:rsidR="00D50DD2" w:rsidRPr="00EC55FF">
              <w:rPr>
                <w:b/>
                <w:lang w:val="lt-LT"/>
              </w:rPr>
              <w:t xml:space="preserve">  </w:t>
            </w:r>
            <w:r w:rsidR="00336BF4" w:rsidRPr="00EC55FF">
              <w:rPr>
                <w:b/>
                <w:lang w:val="lt-LT"/>
              </w:rPr>
              <w:t>„</w:t>
            </w:r>
            <w:r w:rsidR="00D50DD2" w:rsidRPr="00EC55FF">
              <w:rPr>
                <w:b/>
                <w:lang w:val="lt-LT"/>
              </w:rPr>
              <w:t>Mėgėjai</w:t>
            </w:r>
            <w:r w:rsidR="00BC0622" w:rsidRPr="00EC55FF">
              <w:rPr>
                <w:b/>
                <w:lang w:val="lt-LT"/>
              </w:rPr>
              <w:t>“</w:t>
            </w:r>
          </w:p>
          <w:p w14:paraId="6600A2DB" w14:textId="70381AE5" w:rsidR="00336BF4" w:rsidRPr="00EC55FF" w:rsidRDefault="00307CAC" w:rsidP="00FF76C5">
            <w:pPr>
              <w:jc w:val="both"/>
              <w:rPr>
                <w:b/>
                <w:lang w:val="lt-LT"/>
              </w:rPr>
            </w:pPr>
            <w:r w:rsidRPr="00EC55FF">
              <w:rPr>
                <w:b/>
                <w:lang w:val="lt-LT"/>
              </w:rPr>
              <w:t>1</w:t>
            </w:r>
            <w:r w:rsidR="00B35197" w:rsidRPr="00EC55FF">
              <w:rPr>
                <w:b/>
                <w:lang w:val="lt-LT"/>
              </w:rPr>
              <w:t>-</w:t>
            </w:r>
            <w:r w:rsidR="00D50DD2" w:rsidRPr="00EC55FF">
              <w:rPr>
                <w:b/>
                <w:lang w:val="lt-LT"/>
              </w:rPr>
              <w:t>10</w:t>
            </w:r>
            <w:r w:rsidR="00B35197" w:rsidRPr="00EC55FF">
              <w:rPr>
                <w:b/>
                <w:lang w:val="lt-LT"/>
              </w:rPr>
              <w:t xml:space="preserve"> „M</w:t>
            </w:r>
            <w:r w:rsidR="00D50DD2" w:rsidRPr="00EC55FF">
              <w:rPr>
                <w:b/>
                <w:lang w:val="lt-LT"/>
              </w:rPr>
              <w:t>oterys</w:t>
            </w:r>
            <w:r w:rsidR="00336BF4" w:rsidRPr="00EC55FF">
              <w:rPr>
                <w:b/>
                <w:lang w:val="lt-LT"/>
              </w:rPr>
              <w:t>“</w:t>
            </w:r>
            <w:r w:rsidR="00A270D5" w:rsidRPr="00EC55FF">
              <w:rPr>
                <w:b/>
                <w:lang w:val="lt-LT"/>
              </w:rPr>
              <w:t xml:space="preserve"> </w:t>
            </w:r>
          </w:p>
          <w:p w14:paraId="417495BB" w14:textId="2FD21571" w:rsidR="00336BF4" w:rsidRPr="00EC55FF" w:rsidRDefault="00B35197" w:rsidP="00FF76C5">
            <w:pPr>
              <w:jc w:val="both"/>
              <w:rPr>
                <w:b/>
                <w:lang w:val="lt-LT"/>
              </w:rPr>
            </w:pPr>
            <w:r w:rsidRPr="00EC55FF">
              <w:rPr>
                <w:b/>
                <w:lang w:val="lt-LT"/>
              </w:rPr>
              <w:t>1-</w:t>
            </w:r>
            <w:r w:rsidR="00D50DD2" w:rsidRPr="00EC55FF">
              <w:rPr>
                <w:b/>
                <w:lang w:val="lt-LT"/>
              </w:rPr>
              <w:t>10</w:t>
            </w:r>
            <w:r w:rsidR="00336BF4" w:rsidRPr="00EC55FF">
              <w:rPr>
                <w:b/>
                <w:lang w:val="lt-LT"/>
              </w:rPr>
              <w:t xml:space="preserve"> </w:t>
            </w:r>
            <w:r w:rsidR="00D50DD2" w:rsidRPr="00EC55FF">
              <w:rPr>
                <w:b/>
                <w:lang w:val="lt-LT"/>
              </w:rPr>
              <w:t xml:space="preserve"> „</w:t>
            </w:r>
            <w:r w:rsidR="00336BF4" w:rsidRPr="00EC55FF">
              <w:rPr>
                <w:b/>
                <w:lang w:val="lt-LT"/>
              </w:rPr>
              <w:t>Senjorai</w:t>
            </w:r>
          </w:p>
        </w:tc>
      </w:tr>
      <w:tr w:rsidR="009777AE" w:rsidRPr="00162477" w14:paraId="409B560A" w14:textId="77777777" w:rsidTr="00B203E7">
        <w:tc>
          <w:tcPr>
            <w:tcW w:w="5067" w:type="dxa"/>
            <w:vAlign w:val="center"/>
          </w:tcPr>
          <w:p w14:paraId="2DDDC420" w14:textId="7192CA72" w:rsidR="009777AE" w:rsidRPr="00EC55FF" w:rsidRDefault="00B35197" w:rsidP="00FF76C5">
            <w:pPr>
              <w:jc w:val="both"/>
              <w:rPr>
                <w:b/>
                <w:lang w:val="lt-LT"/>
              </w:rPr>
            </w:pPr>
            <w:r w:rsidRPr="00EC55FF">
              <w:rPr>
                <w:b/>
                <w:lang w:val="lt-LT"/>
              </w:rPr>
              <w:t>1</w:t>
            </w:r>
            <w:r w:rsidR="00A537E0" w:rsidRPr="00EC55FF">
              <w:rPr>
                <w:b/>
                <w:lang w:val="lt-LT"/>
              </w:rPr>
              <w:t>2</w:t>
            </w:r>
            <w:r w:rsidRPr="00EC55FF">
              <w:rPr>
                <w:b/>
                <w:lang w:val="lt-LT"/>
              </w:rPr>
              <w:t>:00 - 15:0</w:t>
            </w:r>
            <w:r w:rsidR="009777AE" w:rsidRPr="00EC55FF">
              <w:rPr>
                <w:b/>
                <w:lang w:val="lt-LT"/>
              </w:rPr>
              <w:t>0</w:t>
            </w:r>
          </w:p>
        </w:tc>
        <w:tc>
          <w:tcPr>
            <w:tcW w:w="5106" w:type="dxa"/>
            <w:vAlign w:val="center"/>
          </w:tcPr>
          <w:p w14:paraId="06D8A76B" w14:textId="596E5899" w:rsidR="00307CAC" w:rsidRPr="00EC55FF" w:rsidRDefault="00307CAC" w:rsidP="0056269F">
            <w:pPr>
              <w:jc w:val="both"/>
              <w:rPr>
                <w:b/>
                <w:lang w:val="en-GB"/>
              </w:rPr>
            </w:pPr>
            <w:r w:rsidRPr="00EC55FF">
              <w:rPr>
                <w:b/>
                <w:lang w:val="en-GB"/>
              </w:rPr>
              <w:t>1</w:t>
            </w:r>
            <w:r w:rsidR="00B35197" w:rsidRPr="00EC55FF">
              <w:rPr>
                <w:b/>
                <w:lang w:val="en-GB"/>
              </w:rPr>
              <w:t>-</w:t>
            </w:r>
            <w:proofErr w:type="gramStart"/>
            <w:r w:rsidR="00D50DD2" w:rsidRPr="00EC55FF">
              <w:rPr>
                <w:b/>
                <w:lang w:val="en-GB"/>
              </w:rPr>
              <w:t>2</w:t>
            </w:r>
            <w:r w:rsidR="00B35197" w:rsidRPr="00EC55FF">
              <w:rPr>
                <w:b/>
                <w:lang w:val="en-GB"/>
              </w:rPr>
              <w:t>0</w:t>
            </w:r>
            <w:r w:rsidR="00336BF4" w:rsidRPr="00EC55FF">
              <w:rPr>
                <w:b/>
                <w:lang w:val="en-GB"/>
              </w:rPr>
              <w:t xml:space="preserve"> </w:t>
            </w:r>
            <w:r w:rsidR="00D50DD2" w:rsidRPr="00EC55FF">
              <w:rPr>
                <w:b/>
                <w:lang w:val="en-GB"/>
              </w:rPr>
              <w:t xml:space="preserve"> </w:t>
            </w:r>
            <w:r w:rsidR="00D50DD2" w:rsidRPr="00EC55FF">
              <w:rPr>
                <w:b/>
                <w:lang w:val="lt-LT"/>
              </w:rPr>
              <w:t>„</w:t>
            </w:r>
            <w:proofErr w:type="gramEnd"/>
            <w:r w:rsidR="00336BF4" w:rsidRPr="00EC55FF">
              <w:rPr>
                <w:b/>
                <w:lang w:val="en-GB"/>
              </w:rPr>
              <w:t>Vyrai”</w:t>
            </w:r>
          </w:p>
        </w:tc>
      </w:tr>
    </w:tbl>
    <w:p w14:paraId="224090E1" w14:textId="77777777" w:rsidR="00630E12" w:rsidRDefault="00630E12" w:rsidP="00B85D95">
      <w:pPr>
        <w:jc w:val="both"/>
        <w:rPr>
          <w:b/>
          <w:u w:val="single"/>
          <w:lang w:val="lt-LT"/>
        </w:rPr>
      </w:pPr>
    </w:p>
    <w:p w14:paraId="47E90380" w14:textId="77777777" w:rsidR="002B553F" w:rsidRDefault="00675151" w:rsidP="00B85D95">
      <w:pPr>
        <w:jc w:val="both"/>
        <w:rPr>
          <w:color w:val="000000"/>
          <w:lang w:val="lt-LT"/>
        </w:rPr>
      </w:pPr>
      <w:r>
        <w:rPr>
          <w:color w:val="000000"/>
          <w:lang w:val="lt-LT"/>
        </w:rPr>
        <w:t>Po šio etapo</w:t>
      </w:r>
      <w:r w:rsidR="00F2133E">
        <w:rPr>
          <w:color w:val="000000"/>
          <w:lang w:val="lt-LT"/>
        </w:rPr>
        <w:t xml:space="preserve"> </w:t>
      </w:r>
      <w:r>
        <w:rPr>
          <w:color w:val="000000"/>
          <w:lang w:val="lt-LT"/>
        </w:rPr>
        <w:t xml:space="preserve"> pagal 1</w:t>
      </w:r>
      <w:r w:rsidR="000D1E1C">
        <w:rPr>
          <w:color w:val="000000"/>
          <w:lang w:val="lt-LT"/>
        </w:rPr>
        <w:t>2</w:t>
      </w:r>
      <w:r>
        <w:rPr>
          <w:color w:val="000000"/>
          <w:lang w:val="lt-LT"/>
        </w:rPr>
        <w:t xml:space="preserve"> partijų sumą</w:t>
      </w:r>
      <w:r w:rsidR="00F2133E">
        <w:rPr>
          <w:color w:val="000000"/>
          <w:lang w:val="lt-LT"/>
        </w:rPr>
        <w:t xml:space="preserve"> toliau patenka:</w:t>
      </w:r>
    </w:p>
    <w:p w14:paraId="2202DA03" w14:textId="65D8C421" w:rsidR="00847045" w:rsidRDefault="00675151" w:rsidP="00B85D95">
      <w:pPr>
        <w:jc w:val="both"/>
        <w:rPr>
          <w:color w:val="000000"/>
          <w:lang w:val="lt-LT"/>
        </w:rPr>
      </w:pPr>
      <w:r>
        <w:rPr>
          <w:color w:val="000000"/>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5035"/>
      </w:tblGrid>
      <w:tr w:rsidR="00914591" w:rsidRPr="00594325" w14:paraId="4054F147" w14:textId="77777777" w:rsidTr="006B58CE">
        <w:tc>
          <w:tcPr>
            <w:tcW w:w="5041" w:type="dxa"/>
          </w:tcPr>
          <w:p w14:paraId="23972201" w14:textId="4633DAA4" w:rsidR="00914591" w:rsidRPr="00594325" w:rsidRDefault="00914591" w:rsidP="006B58CE">
            <w:pPr>
              <w:jc w:val="both"/>
              <w:rPr>
                <w:b/>
                <w:color w:val="000000"/>
                <w:lang w:val="lt-LT"/>
              </w:rPr>
            </w:pPr>
            <w:r w:rsidRPr="00594325">
              <w:rPr>
                <w:b/>
                <w:color w:val="000000"/>
                <w:lang w:val="lt-LT"/>
              </w:rPr>
              <w:t>Vyr</w:t>
            </w:r>
            <w:r w:rsidR="0022484B">
              <w:rPr>
                <w:b/>
                <w:color w:val="000000"/>
                <w:lang w:val="lt-LT"/>
              </w:rPr>
              <w:t>ai</w:t>
            </w:r>
          </w:p>
        </w:tc>
        <w:tc>
          <w:tcPr>
            <w:tcW w:w="5042" w:type="dxa"/>
          </w:tcPr>
          <w:p w14:paraId="780058A0" w14:textId="7398F13B" w:rsidR="00914591" w:rsidRPr="00EC55FF" w:rsidRDefault="00A56157" w:rsidP="006B58CE">
            <w:pPr>
              <w:jc w:val="both"/>
              <w:rPr>
                <w:b/>
                <w:lang w:val="lt-LT"/>
              </w:rPr>
            </w:pPr>
            <w:r w:rsidRPr="00EC55FF">
              <w:rPr>
                <w:b/>
                <w:lang w:val="lt-LT"/>
              </w:rPr>
              <w:t>12</w:t>
            </w:r>
          </w:p>
        </w:tc>
      </w:tr>
      <w:tr w:rsidR="00914591" w:rsidRPr="00594325" w14:paraId="607D9E4B" w14:textId="77777777" w:rsidTr="006B58CE">
        <w:tc>
          <w:tcPr>
            <w:tcW w:w="5041" w:type="dxa"/>
          </w:tcPr>
          <w:p w14:paraId="15B91413" w14:textId="0B815352" w:rsidR="00914591" w:rsidRPr="00594325" w:rsidRDefault="0022484B" w:rsidP="006B58CE">
            <w:pPr>
              <w:jc w:val="both"/>
              <w:rPr>
                <w:b/>
                <w:color w:val="000000"/>
                <w:lang w:val="lt-LT"/>
              </w:rPr>
            </w:pPr>
            <w:r>
              <w:rPr>
                <w:b/>
                <w:color w:val="000000"/>
                <w:lang w:val="lt-LT"/>
              </w:rPr>
              <w:t>Mėgėjai</w:t>
            </w:r>
          </w:p>
        </w:tc>
        <w:tc>
          <w:tcPr>
            <w:tcW w:w="5042" w:type="dxa"/>
          </w:tcPr>
          <w:p w14:paraId="7843EA3A" w14:textId="23AAE813" w:rsidR="00914591" w:rsidRPr="00EC55FF" w:rsidRDefault="00A537E0" w:rsidP="006B58CE">
            <w:pPr>
              <w:jc w:val="both"/>
              <w:rPr>
                <w:b/>
                <w:color w:val="000000"/>
                <w:lang w:val="lt-LT"/>
              </w:rPr>
            </w:pPr>
            <w:r w:rsidRPr="00EC55FF">
              <w:rPr>
                <w:b/>
                <w:color w:val="000000"/>
                <w:lang w:val="lt-LT"/>
              </w:rPr>
              <w:t>3</w:t>
            </w:r>
          </w:p>
        </w:tc>
      </w:tr>
      <w:tr w:rsidR="00914591" w:rsidRPr="00594325" w14:paraId="4A311D15" w14:textId="77777777" w:rsidTr="006B58CE">
        <w:tc>
          <w:tcPr>
            <w:tcW w:w="5041" w:type="dxa"/>
          </w:tcPr>
          <w:p w14:paraId="4E2E7A63" w14:textId="77777777" w:rsidR="00914591" w:rsidRPr="00594325" w:rsidRDefault="00914591" w:rsidP="006B58CE">
            <w:pPr>
              <w:jc w:val="both"/>
              <w:rPr>
                <w:b/>
                <w:color w:val="000000"/>
                <w:lang w:val="lt-LT"/>
              </w:rPr>
            </w:pPr>
            <w:r>
              <w:rPr>
                <w:b/>
                <w:color w:val="000000"/>
                <w:lang w:val="lt-LT"/>
              </w:rPr>
              <w:t>Moterys</w:t>
            </w:r>
          </w:p>
        </w:tc>
        <w:tc>
          <w:tcPr>
            <w:tcW w:w="5042" w:type="dxa"/>
          </w:tcPr>
          <w:p w14:paraId="681A0B51" w14:textId="3F9FE378" w:rsidR="00914591" w:rsidRPr="00EC55FF" w:rsidRDefault="00A537E0" w:rsidP="006B58CE">
            <w:pPr>
              <w:jc w:val="both"/>
              <w:rPr>
                <w:b/>
                <w:color w:val="000000"/>
                <w:lang w:val="lt-LT"/>
              </w:rPr>
            </w:pPr>
            <w:r w:rsidRPr="00EC55FF">
              <w:rPr>
                <w:b/>
                <w:color w:val="000000"/>
                <w:lang w:val="lt-LT"/>
              </w:rPr>
              <w:t>6</w:t>
            </w:r>
          </w:p>
        </w:tc>
      </w:tr>
      <w:tr w:rsidR="00914591" w:rsidRPr="00594325" w14:paraId="4ED481BD" w14:textId="77777777" w:rsidTr="006B58CE">
        <w:tc>
          <w:tcPr>
            <w:tcW w:w="5041" w:type="dxa"/>
          </w:tcPr>
          <w:p w14:paraId="593595BB" w14:textId="77777777" w:rsidR="00914591" w:rsidRPr="00594325" w:rsidRDefault="00914591" w:rsidP="006B58CE">
            <w:pPr>
              <w:jc w:val="both"/>
              <w:rPr>
                <w:b/>
                <w:color w:val="000000"/>
                <w:lang w:val="lt-LT"/>
              </w:rPr>
            </w:pPr>
            <w:r>
              <w:rPr>
                <w:b/>
                <w:color w:val="000000"/>
                <w:lang w:val="lt-LT"/>
              </w:rPr>
              <w:t>Senjorai</w:t>
            </w:r>
          </w:p>
        </w:tc>
        <w:tc>
          <w:tcPr>
            <w:tcW w:w="5042" w:type="dxa"/>
          </w:tcPr>
          <w:p w14:paraId="77BDFE5F" w14:textId="664B41C5" w:rsidR="00914591" w:rsidRPr="00EC55FF" w:rsidRDefault="00A537E0" w:rsidP="006B58CE">
            <w:pPr>
              <w:jc w:val="both"/>
              <w:rPr>
                <w:b/>
                <w:color w:val="000000"/>
                <w:lang w:val="lt-LT"/>
              </w:rPr>
            </w:pPr>
            <w:r w:rsidRPr="00EC55FF">
              <w:rPr>
                <w:b/>
                <w:color w:val="000000"/>
                <w:lang w:val="lt-LT"/>
              </w:rPr>
              <w:t>6</w:t>
            </w:r>
          </w:p>
        </w:tc>
      </w:tr>
    </w:tbl>
    <w:p w14:paraId="1BC18B86" w14:textId="1E7E551D" w:rsidR="004D7EA0" w:rsidRDefault="004D7EA0" w:rsidP="00760EEA">
      <w:pPr>
        <w:jc w:val="both"/>
        <w:rPr>
          <w:b/>
          <w:u w:val="single"/>
          <w:lang w:val="lt-LT"/>
        </w:rPr>
      </w:pPr>
    </w:p>
    <w:p w14:paraId="7D6AD1C9" w14:textId="77777777" w:rsidR="00F2133E" w:rsidRPr="00BA5ADD" w:rsidRDefault="00F2133E" w:rsidP="00760EEA">
      <w:pPr>
        <w:jc w:val="both"/>
        <w:rPr>
          <w:b/>
          <w:u w:val="single"/>
          <w:lang w:val="lt-LT"/>
        </w:rPr>
      </w:pPr>
    </w:p>
    <w:p w14:paraId="369E6AE0" w14:textId="036D9874" w:rsidR="00675151" w:rsidRDefault="00675151" w:rsidP="00E571D7">
      <w:pPr>
        <w:jc w:val="center"/>
        <w:rPr>
          <w:b/>
          <w:u w:val="single"/>
          <w:lang w:val="lt-LT"/>
        </w:rPr>
      </w:pPr>
      <w:r>
        <w:rPr>
          <w:b/>
          <w:u w:val="single"/>
          <w:lang w:val="lt-LT"/>
        </w:rPr>
        <w:t>VI. ATKRINTAMŲJŲ SUSITIKIMŲ</w:t>
      </w:r>
      <w:r w:rsidR="00E571D7">
        <w:rPr>
          <w:b/>
          <w:u w:val="single"/>
          <w:lang w:val="lt-LT"/>
        </w:rPr>
        <w:t xml:space="preserve">, </w:t>
      </w:r>
      <w:r w:rsidR="00E27ACA">
        <w:rPr>
          <w:b/>
          <w:u w:val="single"/>
          <w:lang w:val="lt-LT"/>
        </w:rPr>
        <w:t xml:space="preserve">PUSFINALIAI IR </w:t>
      </w:r>
      <w:r w:rsidR="00490F8E" w:rsidRPr="00847045">
        <w:rPr>
          <w:b/>
          <w:u w:val="single"/>
          <w:lang w:val="lt-LT"/>
        </w:rPr>
        <w:t>FINALINIS ETAPA</w:t>
      </w:r>
      <w:r w:rsidR="00E571D7">
        <w:rPr>
          <w:b/>
          <w:u w:val="single"/>
          <w:lang w:val="lt-LT"/>
        </w:rPr>
        <w:t>I</w:t>
      </w:r>
    </w:p>
    <w:p w14:paraId="0C43E27D" w14:textId="4D6197E6" w:rsidR="00725918" w:rsidRDefault="00725918" w:rsidP="00FF4DA4">
      <w:pPr>
        <w:rPr>
          <w:b/>
          <w:lang w:val="lt-LT"/>
        </w:rPr>
      </w:pPr>
    </w:p>
    <w:tbl>
      <w:tblPr>
        <w:tblW w:w="9640" w:type="dxa"/>
        <w:tblLook w:val="04A0" w:firstRow="1" w:lastRow="0" w:firstColumn="1" w:lastColumn="0" w:noHBand="0" w:noVBand="1"/>
      </w:tblPr>
      <w:tblGrid>
        <w:gridCol w:w="1116"/>
        <w:gridCol w:w="263"/>
        <w:gridCol w:w="1253"/>
        <w:gridCol w:w="262"/>
        <w:gridCol w:w="1240"/>
        <w:gridCol w:w="262"/>
        <w:gridCol w:w="1280"/>
        <w:gridCol w:w="262"/>
        <w:gridCol w:w="1264"/>
        <w:gridCol w:w="262"/>
        <w:gridCol w:w="1240"/>
        <w:gridCol w:w="262"/>
        <w:gridCol w:w="1114"/>
      </w:tblGrid>
      <w:tr w:rsidR="00E571D7" w14:paraId="7F9065A8" w14:textId="77777777" w:rsidTr="00E571D7">
        <w:trPr>
          <w:trHeight w:val="300"/>
        </w:trPr>
        <w:tc>
          <w:tcPr>
            <w:tcW w:w="9640" w:type="dxa"/>
            <w:gridSpan w:val="13"/>
            <w:tcBorders>
              <w:top w:val="nil"/>
              <w:left w:val="nil"/>
              <w:bottom w:val="nil"/>
              <w:right w:val="nil"/>
            </w:tcBorders>
            <w:shd w:val="clear" w:color="auto" w:fill="auto"/>
            <w:noWrap/>
            <w:vAlign w:val="bottom"/>
            <w:hideMark/>
          </w:tcPr>
          <w:p w14:paraId="3B6595C2" w14:textId="3B32BCF7" w:rsidR="00FF4DA4" w:rsidRDefault="00FF4DA4" w:rsidP="00FF4DA4">
            <w:pPr>
              <w:rPr>
                <w:color w:val="000000"/>
                <w:lang w:val="lt-LT"/>
              </w:rPr>
            </w:pPr>
            <w:r w:rsidRPr="002177B6">
              <w:rPr>
                <w:color w:val="000000"/>
                <w:lang w:val="lt-LT"/>
              </w:rPr>
              <w:t>Šiame etape Vyrų divizione yra sudaromi du pogrupiai, kur pirmame žingsnyje</w:t>
            </w:r>
            <w:r w:rsidR="002177B6" w:rsidRPr="002177B6">
              <w:rPr>
                <w:color w:val="000000"/>
                <w:lang w:val="lt-LT"/>
              </w:rPr>
              <w:t xml:space="preserve"> ž</w:t>
            </w:r>
            <w:r w:rsidR="002177B6">
              <w:rPr>
                <w:color w:val="000000"/>
                <w:lang w:val="lt-LT"/>
              </w:rPr>
              <w:t>aidžia 6-12 vietas po 2 kvalifikacinio etapo užėmę sportininkai suskirstyti į A ir B grupes. Po kiekvienos partijos atkrenta po vieną žaidėją</w:t>
            </w:r>
            <w:r w:rsidR="002D3677">
              <w:rPr>
                <w:color w:val="000000"/>
                <w:lang w:val="lt-LT"/>
              </w:rPr>
              <w:t xml:space="preserve">. Po dviejų suminių </w:t>
            </w:r>
            <w:r w:rsidR="00194DEE">
              <w:rPr>
                <w:color w:val="000000"/>
                <w:lang w:val="lt-LT"/>
              </w:rPr>
              <w:t xml:space="preserve">partijų du geriausi žaidėjai ir 3 – 4 vietas po 2 kvalifikacinio etapo užėmę žaidėjai patenka į C ir D grupes, kur atitinkamai po kiekvienos partijos atkrenta po vieną žaidėją. Grupės laimėtojai atitinkamai pereina į sekantį etapą, kur jų laukia 1 ir 2 vietras užėmę </w:t>
            </w:r>
            <w:r w:rsidR="00194DEE">
              <w:rPr>
                <w:color w:val="000000"/>
                <w:lang w:val="lt-LT"/>
              </w:rPr>
              <w:lastRenderedPageBreak/>
              <w:t>žaidėjai po 2 kvalifikacinio etapo. Laimėtojai šio etapo žaidžia dėl 1 – 2 vietų, pralaimėtojai dėl 3-4 vietų atitinkamai</w:t>
            </w:r>
            <w:r w:rsidR="002A6334">
              <w:rPr>
                <w:color w:val="000000"/>
                <w:lang w:val="lt-LT"/>
              </w:rPr>
              <w:t>.</w:t>
            </w:r>
          </w:p>
          <w:p w14:paraId="248820F4" w14:textId="68AAAF49" w:rsidR="002A6334" w:rsidRDefault="002A6334" w:rsidP="00FF4DA4">
            <w:pPr>
              <w:rPr>
                <w:color w:val="000000"/>
                <w:lang w:val="lt-LT"/>
              </w:rPr>
            </w:pPr>
            <w:r>
              <w:rPr>
                <w:color w:val="000000"/>
                <w:lang w:val="lt-LT"/>
              </w:rPr>
              <w:t>Moterų ir Senjorų įskaitose šiame etape žaidžia 1-6 vietas užėmę žaidėjai. Pirmame žingsnyje susitinka 4-6 vietas turintys sportininkai, kurie žaidžia dvi sumines partijas, po kiekvienos atkrentant mažiausiai taškų surinkusiam žaidėjui. Sekančiam žingsnyje žaidžia nugalėtojas su 3 vieta po 2 kvalifikacijos turinčiu žaidėju,</w:t>
            </w:r>
            <w:r w:rsidR="00BE6EB9">
              <w:rPr>
                <w:color w:val="000000"/>
                <w:lang w:val="lt-LT"/>
              </w:rPr>
              <w:t xml:space="preserve"> toliau</w:t>
            </w:r>
            <w:r>
              <w:rPr>
                <w:color w:val="000000"/>
                <w:lang w:val="lt-LT"/>
              </w:rPr>
              <w:t xml:space="preserve"> nugalėtojas žaidžia pusfinalyje su 2 vieta po 2 kvalifikacijos turinčiu žaidėju ir atitinkamai</w:t>
            </w:r>
            <w:r w:rsidR="00BE6EB9">
              <w:rPr>
                <w:color w:val="000000"/>
                <w:lang w:val="lt-LT"/>
              </w:rPr>
              <w:t xml:space="preserve"> finale susitinka pusfinalio nugalėtojas su 1 vieta po 2 kvalifikacijos turinčiu žaidėju.</w:t>
            </w:r>
          </w:p>
          <w:p w14:paraId="7713667F" w14:textId="09927563" w:rsidR="00BE6EB9" w:rsidRPr="00CA2C6C" w:rsidRDefault="00BE6EB9" w:rsidP="00FF4DA4">
            <w:pPr>
              <w:rPr>
                <w:color w:val="000000"/>
                <w:lang w:val="lt-LT"/>
              </w:rPr>
            </w:pPr>
            <w:r w:rsidRPr="00CA2C6C">
              <w:rPr>
                <w:color w:val="000000"/>
                <w:lang w:val="lt-LT"/>
              </w:rPr>
              <w:t>Mėgėjai užėmę 1-3 vietas po 2 kvalifikacijos etapo žaidžia „step leader“ sistema po vieną partiją.</w:t>
            </w:r>
          </w:p>
          <w:p w14:paraId="52AE12FB" w14:textId="7B1B13FA" w:rsidR="00BE6EB9" w:rsidRPr="00CA2C6C" w:rsidRDefault="00BE6EB9" w:rsidP="00FF4DA4">
            <w:pPr>
              <w:rPr>
                <w:color w:val="000000"/>
                <w:lang w:val="lt-LT"/>
              </w:rPr>
            </w:pPr>
          </w:p>
          <w:p w14:paraId="58DA5422" w14:textId="1C8BC048" w:rsidR="00BE6EB9" w:rsidRPr="00CA2C6C" w:rsidRDefault="00BE6EB9" w:rsidP="00FF4DA4">
            <w:pPr>
              <w:rPr>
                <w:color w:val="000000"/>
                <w:lang w:val="lt-LT"/>
              </w:rPr>
            </w:pPr>
            <w:r w:rsidRPr="00CA2C6C">
              <w:rPr>
                <w:color w:val="000000"/>
              </w:rPr>
              <w:t>Numatoma pradžia 15 val.</w:t>
            </w:r>
          </w:p>
          <w:p w14:paraId="43300CCE" w14:textId="77777777" w:rsidR="00FF4DA4" w:rsidRPr="002177B6" w:rsidRDefault="00FF4DA4">
            <w:pPr>
              <w:jc w:val="center"/>
              <w:rPr>
                <w:rFonts w:ascii="Calibri" w:hAnsi="Calibri" w:cs="Calibri"/>
                <w:color w:val="000000"/>
                <w:sz w:val="22"/>
                <w:szCs w:val="22"/>
                <w:lang w:val="lt-LT"/>
              </w:rPr>
            </w:pPr>
          </w:p>
          <w:p w14:paraId="2FAF9FC0" w14:textId="5A6A4F00" w:rsidR="00E571D7" w:rsidRDefault="00E571D7">
            <w:pPr>
              <w:jc w:val="center"/>
              <w:rPr>
                <w:rFonts w:ascii="Calibri" w:hAnsi="Calibri" w:cs="Calibri"/>
                <w:color w:val="000000"/>
                <w:sz w:val="22"/>
                <w:szCs w:val="22"/>
              </w:rPr>
            </w:pPr>
            <w:r>
              <w:rPr>
                <w:rFonts w:ascii="Calibri" w:hAnsi="Calibri" w:cs="Calibri"/>
                <w:color w:val="000000"/>
                <w:sz w:val="22"/>
                <w:szCs w:val="22"/>
              </w:rPr>
              <w:t>Vyrai (15-16 ir 17-18 takai)</w:t>
            </w:r>
          </w:p>
        </w:tc>
      </w:tr>
      <w:tr w:rsidR="00E571D7" w14:paraId="38E6794A" w14:textId="77777777" w:rsidTr="00E571D7">
        <w:trPr>
          <w:trHeight w:val="300"/>
        </w:trPr>
        <w:tc>
          <w:tcPr>
            <w:tcW w:w="1185" w:type="dxa"/>
            <w:tcBorders>
              <w:top w:val="nil"/>
              <w:left w:val="nil"/>
              <w:bottom w:val="nil"/>
              <w:right w:val="nil"/>
            </w:tcBorders>
            <w:shd w:val="clear" w:color="auto" w:fill="auto"/>
            <w:noWrap/>
            <w:vAlign w:val="bottom"/>
            <w:hideMark/>
          </w:tcPr>
          <w:p w14:paraId="6198E739" w14:textId="77777777" w:rsidR="00E571D7" w:rsidRDefault="00E571D7">
            <w:pPr>
              <w:jc w:val="center"/>
              <w:rPr>
                <w:rFonts w:ascii="Calibri" w:hAnsi="Calibri" w:cs="Calibri"/>
                <w:color w:val="000000"/>
                <w:sz w:val="22"/>
                <w:szCs w:val="22"/>
              </w:rPr>
            </w:pPr>
          </w:p>
        </w:tc>
        <w:tc>
          <w:tcPr>
            <w:tcW w:w="99" w:type="dxa"/>
            <w:tcBorders>
              <w:top w:val="nil"/>
              <w:left w:val="nil"/>
              <w:bottom w:val="nil"/>
              <w:right w:val="nil"/>
            </w:tcBorders>
            <w:shd w:val="clear" w:color="auto" w:fill="auto"/>
            <w:noWrap/>
            <w:vAlign w:val="bottom"/>
            <w:hideMark/>
          </w:tcPr>
          <w:p w14:paraId="41EB6606" w14:textId="77777777" w:rsidR="00E571D7" w:rsidRDefault="00E571D7">
            <w:pPr>
              <w:rPr>
                <w:sz w:val="20"/>
                <w:szCs w:val="20"/>
              </w:rPr>
            </w:pPr>
          </w:p>
        </w:tc>
        <w:tc>
          <w:tcPr>
            <w:tcW w:w="1333" w:type="dxa"/>
            <w:tcBorders>
              <w:top w:val="nil"/>
              <w:left w:val="nil"/>
              <w:bottom w:val="nil"/>
              <w:right w:val="nil"/>
            </w:tcBorders>
            <w:shd w:val="clear" w:color="auto" w:fill="auto"/>
            <w:noWrap/>
            <w:vAlign w:val="bottom"/>
            <w:hideMark/>
          </w:tcPr>
          <w:p w14:paraId="7EB5D8BB"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214874FF" w14:textId="77777777" w:rsidR="00E571D7" w:rsidRDefault="00E571D7">
            <w:pPr>
              <w:rPr>
                <w:sz w:val="20"/>
                <w:szCs w:val="20"/>
              </w:rPr>
            </w:pPr>
          </w:p>
        </w:tc>
        <w:tc>
          <w:tcPr>
            <w:tcW w:w="1320" w:type="dxa"/>
            <w:tcBorders>
              <w:top w:val="nil"/>
              <w:left w:val="nil"/>
              <w:bottom w:val="nil"/>
              <w:right w:val="nil"/>
            </w:tcBorders>
            <w:shd w:val="clear" w:color="auto" w:fill="auto"/>
            <w:noWrap/>
            <w:vAlign w:val="bottom"/>
            <w:hideMark/>
          </w:tcPr>
          <w:p w14:paraId="73BD263D"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3A70D691" w14:textId="77777777" w:rsidR="00E571D7" w:rsidRDefault="00E571D7">
            <w:pPr>
              <w:rPr>
                <w:sz w:val="20"/>
                <w:szCs w:val="20"/>
              </w:rPr>
            </w:pPr>
          </w:p>
        </w:tc>
        <w:tc>
          <w:tcPr>
            <w:tcW w:w="1363" w:type="dxa"/>
            <w:tcBorders>
              <w:top w:val="nil"/>
              <w:left w:val="nil"/>
              <w:bottom w:val="nil"/>
              <w:right w:val="nil"/>
            </w:tcBorders>
            <w:shd w:val="clear" w:color="auto" w:fill="auto"/>
            <w:noWrap/>
            <w:vAlign w:val="bottom"/>
            <w:hideMark/>
          </w:tcPr>
          <w:p w14:paraId="15E43B71"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6FC90B74" w14:textId="77777777" w:rsidR="00E571D7" w:rsidRDefault="00E571D7">
            <w:pPr>
              <w:rPr>
                <w:sz w:val="20"/>
                <w:szCs w:val="20"/>
              </w:rPr>
            </w:pPr>
          </w:p>
        </w:tc>
        <w:tc>
          <w:tcPr>
            <w:tcW w:w="1346" w:type="dxa"/>
            <w:tcBorders>
              <w:top w:val="nil"/>
              <w:left w:val="nil"/>
              <w:bottom w:val="nil"/>
              <w:right w:val="nil"/>
            </w:tcBorders>
            <w:shd w:val="clear" w:color="auto" w:fill="auto"/>
            <w:noWrap/>
            <w:vAlign w:val="bottom"/>
            <w:hideMark/>
          </w:tcPr>
          <w:p w14:paraId="0EC96432"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5F1579CD" w14:textId="77777777" w:rsidR="00E571D7" w:rsidRDefault="00E571D7">
            <w:pPr>
              <w:rPr>
                <w:sz w:val="20"/>
                <w:szCs w:val="20"/>
              </w:rPr>
            </w:pPr>
          </w:p>
        </w:tc>
        <w:tc>
          <w:tcPr>
            <w:tcW w:w="1320" w:type="dxa"/>
            <w:tcBorders>
              <w:top w:val="nil"/>
              <w:left w:val="nil"/>
              <w:bottom w:val="nil"/>
              <w:right w:val="nil"/>
            </w:tcBorders>
            <w:shd w:val="clear" w:color="auto" w:fill="auto"/>
            <w:noWrap/>
            <w:vAlign w:val="bottom"/>
            <w:hideMark/>
          </w:tcPr>
          <w:p w14:paraId="55EE8AAF"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3B4B33EA" w14:textId="77777777" w:rsidR="00E571D7" w:rsidRDefault="00E571D7">
            <w:pPr>
              <w:rPr>
                <w:sz w:val="20"/>
                <w:szCs w:val="20"/>
              </w:rPr>
            </w:pPr>
          </w:p>
        </w:tc>
        <w:tc>
          <w:tcPr>
            <w:tcW w:w="1184" w:type="dxa"/>
            <w:tcBorders>
              <w:top w:val="nil"/>
              <w:left w:val="nil"/>
              <w:bottom w:val="nil"/>
              <w:right w:val="nil"/>
            </w:tcBorders>
            <w:shd w:val="clear" w:color="auto" w:fill="auto"/>
            <w:noWrap/>
            <w:vAlign w:val="bottom"/>
            <w:hideMark/>
          </w:tcPr>
          <w:p w14:paraId="4F1377C4" w14:textId="77777777" w:rsidR="00E571D7" w:rsidRDefault="00E571D7">
            <w:pPr>
              <w:rPr>
                <w:sz w:val="20"/>
                <w:szCs w:val="20"/>
              </w:rPr>
            </w:pPr>
          </w:p>
        </w:tc>
      </w:tr>
      <w:tr w:rsidR="00E571D7" w14:paraId="0CB48F2B" w14:textId="77777777" w:rsidTr="00E571D7">
        <w:trPr>
          <w:trHeight w:val="300"/>
        </w:trPr>
        <w:tc>
          <w:tcPr>
            <w:tcW w:w="1185" w:type="dxa"/>
            <w:tcBorders>
              <w:top w:val="single" w:sz="4" w:space="0" w:color="auto"/>
              <w:left w:val="single" w:sz="4" w:space="0" w:color="auto"/>
              <w:bottom w:val="nil"/>
              <w:right w:val="single" w:sz="4" w:space="0" w:color="auto"/>
            </w:tcBorders>
            <w:shd w:val="clear" w:color="auto" w:fill="auto"/>
            <w:noWrap/>
            <w:vAlign w:val="center"/>
            <w:hideMark/>
          </w:tcPr>
          <w:p w14:paraId="7CC7D29D"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A</w:t>
            </w:r>
          </w:p>
        </w:tc>
        <w:tc>
          <w:tcPr>
            <w:tcW w:w="99" w:type="dxa"/>
            <w:tcBorders>
              <w:top w:val="nil"/>
              <w:left w:val="nil"/>
              <w:bottom w:val="nil"/>
              <w:right w:val="nil"/>
            </w:tcBorders>
            <w:shd w:val="clear" w:color="auto" w:fill="auto"/>
            <w:noWrap/>
            <w:vAlign w:val="center"/>
            <w:hideMark/>
          </w:tcPr>
          <w:p w14:paraId="18E7BCDC" w14:textId="77777777" w:rsidR="00E571D7" w:rsidRDefault="00E571D7">
            <w:pPr>
              <w:jc w:val="center"/>
              <w:rPr>
                <w:rFonts w:ascii="Calibri" w:hAnsi="Calibri" w:cs="Calibri"/>
                <w:color w:val="000000"/>
                <w:sz w:val="22"/>
                <w:szCs w:val="22"/>
              </w:rPr>
            </w:pPr>
          </w:p>
        </w:tc>
        <w:tc>
          <w:tcPr>
            <w:tcW w:w="1333" w:type="dxa"/>
            <w:tcBorders>
              <w:top w:val="single" w:sz="4" w:space="0" w:color="auto"/>
              <w:left w:val="single" w:sz="4" w:space="0" w:color="auto"/>
              <w:bottom w:val="nil"/>
              <w:right w:val="single" w:sz="4" w:space="0" w:color="auto"/>
            </w:tcBorders>
            <w:shd w:val="clear" w:color="auto" w:fill="auto"/>
            <w:noWrap/>
            <w:vAlign w:val="center"/>
            <w:hideMark/>
          </w:tcPr>
          <w:p w14:paraId="0D450616"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C</w:t>
            </w:r>
          </w:p>
        </w:tc>
        <w:tc>
          <w:tcPr>
            <w:tcW w:w="98" w:type="dxa"/>
            <w:tcBorders>
              <w:top w:val="nil"/>
              <w:left w:val="nil"/>
              <w:bottom w:val="nil"/>
              <w:right w:val="nil"/>
            </w:tcBorders>
            <w:shd w:val="clear" w:color="auto" w:fill="auto"/>
            <w:noWrap/>
            <w:vAlign w:val="center"/>
            <w:hideMark/>
          </w:tcPr>
          <w:p w14:paraId="2C073C61" w14:textId="77777777" w:rsidR="00E571D7" w:rsidRDefault="00E571D7">
            <w:pPr>
              <w:jc w:val="center"/>
              <w:rPr>
                <w:rFonts w:ascii="Calibri" w:hAnsi="Calibri" w:cs="Calibri"/>
                <w:color w:val="000000"/>
                <w:sz w:val="22"/>
                <w:szCs w:val="22"/>
              </w:rPr>
            </w:pP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14:paraId="2CA42C88"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E</w:t>
            </w:r>
          </w:p>
        </w:tc>
        <w:tc>
          <w:tcPr>
            <w:tcW w:w="98" w:type="dxa"/>
            <w:tcBorders>
              <w:top w:val="nil"/>
              <w:left w:val="nil"/>
              <w:bottom w:val="nil"/>
              <w:right w:val="nil"/>
            </w:tcBorders>
            <w:shd w:val="clear" w:color="auto" w:fill="auto"/>
            <w:noWrap/>
            <w:vAlign w:val="center"/>
            <w:hideMark/>
          </w:tcPr>
          <w:p w14:paraId="314D2856" w14:textId="77777777" w:rsidR="00E571D7" w:rsidRDefault="00E571D7">
            <w:pPr>
              <w:jc w:val="center"/>
              <w:rPr>
                <w:rFonts w:ascii="Calibri" w:hAnsi="Calibri" w:cs="Calibri"/>
                <w:color w:val="000000"/>
                <w:sz w:val="22"/>
                <w:szCs w:val="22"/>
              </w:rPr>
            </w:pPr>
          </w:p>
        </w:tc>
        <w:tc>
          <w:tcPr>
            <w:tcW w:w="1363" w:type="dxa"/>
            <w:tcBorders>
              <w:top w:val="single" w:sz="4" w:space="0" w:color="auto"/>
              <w:left w:val="single" w:sz="4" w:space="0" w:color="auto"/>
              <w:bottom w:val="nil"/>
              <w:right w:val="single" w:sz="4" w:space="0" w:color="auto"/>
            </w:tcBorders>
            <w:shd w:val="clear" w:color="auto" w:fill="auto"/>
            <w:noWrap/>
            <w:vAlign w:val="center"/>
            <w:hideMark/>
          </w:tcPr>
          <w:p w14:paraId="7811374B"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G</w:t>
            </w:r>
          </w:p>
        </w:tc>
        <w:tc>
          <w:tcPr>
            <w:tcW w:w="98" w:type="dxa"/>
            <w:tcBorders>
              <w:top w:val="nil"/>
              <w:left w:val="nil"/>
              <w:bottom w:val="nil"/>
              <w:right w:val="nil"/>
            </w:tcBorders>
            <w:shd w:val="clear" w:color="auto" w:fill="auto"/>
            <w:noWrap/>
            <w:vAlign w:val="center"/>
            <w:hideMark/>
          </w:tcPr>
          <w:p w14:paraId="47832019" w14:textId="77777777" w:rsidR="00E571D7" w:rsidRDefault="00E571D7">
            <w:pPr>
              <w:jc w:val="center"/>
              <w:rPr>
                <w:rFonts w:ascii="Calibri" w:hAnsi="Calibri" w:cs="Calibri"/>
                <w:color w:val="000000"/>
                <w:sz w:val="22"/>
                <w:szCs w:val="22"/>
              </w:rPr>
            </w:pPr>
          </w:p>
        </w:tc>
        <w:tc>
          <w:tcPr>
            <w:tcW w:w="1346" w:type="dxa"/>
            <w:tcBorders>
              <w:top w:val="single" w:sz="4" w:space="0" w:color="auto"/>
              <w:left w:val="single" w:sz="4" w:space="0" w:color="auto"/>
              <w:bottom w:val="nil"/>
              <w:right w:val="single" w:sz="4" w:space="0" w:color="auto"/>
            </w:tcBorders>
            <w:shd w:val="clear" w:color="auto" w:fill="auto"/>
            <w:noWrap/>
            <w:vAlign w:val="center"/>
            <w:hideMark/>
          </w:tcPr>
          <w:p w14:paraId="0C732FA2"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F</w:t>
            </w:r>
          </w:p>
        </w:tc>
        <w:tc>
          <w:tcPr>
            <w:tcW w:w="98" w:type="dxa"/>
            <w:tcBorders>
              <w:top w:val="nil"/>
              <w:left w:val="nil"/>
              <w:bottom w:val="nil"/>
              <w:right w:val="nil"/>
            </w:tcBorders>
            <w:shd w:val="clear" w:color="auto" w:fill="auto"/>
            <w:noWrap/>
            <w:vAlign w:val="center"/>
            <w:hideMark/>
          </w:tcPr>
          <w:p w14:paraId="39F71771" w14:textId="77777777" w:rsidR="00E571D7" w:rsidRDefault="00E571D7">
            <w:pPr>
              <w:jc w:val="center"/>
              <w:rPr>
                <w:rFonts w:ascii="Calibri" w:hAnsi="Calibri" w:cs="Calibri"/>
                <w:color w:val="000000"/>
                <w:sz w:val="22"/>
                <w:szCs w:val="22"/>
              </w:rPr>
            </w:pP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14:paraId="574B2FBA"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D</w:t>
            </w:r>
          </w:p>
        </w:tc>
        <w:tc>
          <w:tcPr>
            <w:tcW w:w="98" w:type="dxa"/>
            <w:tcBorders>
              <w:top w:val="nil"/>
              <w:left w:val="nil"/>
              <w:bottom w:val="nil"/>
              <w:right w:val="nil"/>
            </w:tcBorders>
            <w:shd w:val="clear" w:color="auto" w:fill="auto"/>
            <w:noWrap/>
            <w:vAlign w:val="center"/>
            <w:hideMark/>
          </w:tcPr>
          <w:p w14:paraId="7A72DF10" w14:textId="77777777" w:rsidR="00E571D7" w:rsidRDefault="00E571D7">
            <w:pPr>
              <w:jc w:val="center"/>
              <w:rPr>
                <w:rFonts w:ascii="Calibri" w:hAnsi="Calibri" w:cs="Calibri"/>
                <w:color w:val="000000"/>
                <w:sz w:val="22"/>
                <w:szCs w:val="22"/>
              </w:rPr>
            </w:pPr>
          </w:p>
        </w:tc>
        <w:tc>
          <w:tcPr>
            <w:tcW w:w="1184" w:type="dxa"/>
            <w:tcBorders>
              <w:top w:val="single" w:sz="4" w:space="0" w:color="auto"/>
              <w:left w:val="single" w:sz="4" w:space="0" w:color="auto"/>
              <w:bottom w:val="nil"/>
              <w:right w:val="single" w:sz="4" w:space="0" w:color="auto"/>
            </w:tcBorders>
            <w:shd w:val="clear" w:color="auto" w:fill="auto"/>
            <w:noWrap/>
            <w:vAlign w:val="center"/>
            <w:hideMark/>
          </w:tcPr>
          <w:p w14:paraId="23E4699E"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B</w:t>
            </w:r>
          </w:p>
        </w:tc>
      </w:tr>
      <w:tr w:rsidR="00E571D7" w14:paraId="65E1A26B" w14:textId="77777777" w:rsidTr="00E571D7">
        <w:trPr>
          <w:trHeight w:val="300"/>
        </w:trPr>
        <w:tc>
          <w:tcPr>
            <w:tcW w:w="1185" w:type="dxa"/>
            <w:tcBorders>
              <w:top w:val="nil"/>
              <w:left w:val="single" w:sz="4" w:space="0" w:color="auto"/>
              <w:bottom w:val="nil"/>
              <w:right w:val="single" w:sz="4" w:space="0" w:color="auto"/>
            </w:tcBorders>
            <w:shd w:val="clear" w:color="auto" w:fill="auto"/>
            <w:noWrap/>
            <w:vAlign w:val="center"/>
            <w:hideMark/>
          </w:tcPr>
          <w:p w14:paraId="05E52404"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5 vieta</w:t>
            </w:r>
          </w:p>
        </w:tc>
        <w:tc>
          <w:tcPr>
            <w:tcW w:w="99" w:type="dxa"/>
            <w:tcBorders>
              <w:top w:val="nil"/>
              <w:left w:val="nil"/>
              <w:bottom w:val="nil"/>
              <w:right w:val="nil"/>
            </w:tcBorders>
            <w:shd w:val="clear" w:color="auto" w:fill="auto"/>
            <w:noWrap/>
            <w:vAlign w:val="center"/>
            <w:hideMark/>
          </w:tcPr>
          <w:p w14:paraId="42A35431" w14:textId="77777777" w:rsidR="00E571D7" w:rsidRDefault="00E571D7">
            <w:pPr>
              <w:jc w:val="center"/>
              <w:rPr>
                <w:rFonts w:ascii="Calibri" w:hAnsi="Calibri" w:cs="Calibri"/>
                <w:color w:val="000000"/>
                <w:sz w:val="22"/>
                <w:szCs w:val="22"/>
              </w:rPr>
            </w:pPr>
          </w:p>
        </w:tc>
        <w:tc>
          <w:tcPr>
            <w:tcW w:w="1333" w:type="dxa"/>
            <w:tcBorders>
              <w:top w:val="nil"/>
              <w:left w:val="single" w:sz="4" w:space="0" w:color="auto"/>
              <w:bottom w:val="nil"/>
              <w:right w:val="single" w:sz="4" w:space="0" w:color="auto"/>
            </w:tcBorders>
            <w:shd w:val="clear" w:color="auto" w:fill="auto"/>
            <w:noWrap/>
            <w:vAlign w:val="center"/>
            <w:hideMark/>
          </w:tcPr>
          <w:p w14:paraId="0EE1B21F"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 </w:t>
            </w:r>
          </w:p>
        </w:tc>
        <w:tc>
          <w:tcPr>
            <w:tcW w:w="98" w:type="dxa"/>
            <w:tcBorders>
              <w:top w:val="nil"/>
              <w:left w:val="nil"/>
              <w:bottom w:val="nil"/>
              <w:right w:val="nil"/>
            </w:tcBorders>
            <w:shd w:val="clear" w:color="auto" w:fill="auto"/>
            <w:noWrap/>
            <w:vAlign w:val="center"/>
            <w:hideMark/>
          </w:tcPr>
          <w:p w14:paraId="037B0C55" w14:textId="77777777" w:rsidR="00E571D7" w:rsidRDefault="00E571D7">
            <w:pPr>
              <w:jc w:val="center"/>
              <w:rPr>
                <w:rFonts w:ascii="Calibri" w:hAnsi="Calibri" w:cs="Calibri"/>
                <w:color w:val="000000"/>
                <w:sz w:val="22"/>
                <w:szCs w:val="22"/>
              </w:rPr>
            </w:pPr>
          </w:p>
        </w:tc>
        <w:tc>
          <w:tcPr>
            <w:tcW w:w="1320" w:type="dxa"/>
            <w:tcBorders>
              <w:top w:val="nil"/>
              <w:left w:val="single" w:sz="4" w:space="0" w:color="auto"/>
              <w:bottom w:val="nil"/>
              <w:right w:val="single" w:sz="4" w:space="0" w:color="auto"/>
            </w:tcBorders>
            <w:shd w:val="clear" w:color="auto" w:fill="auto"/>
            <w:noWrap/>
            <w:vAlign w:val="center"/>
            <w:hideMark/>
          </w:tcPr>
          <w:p w14:paraId="2294CDC8"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 </w:t>
            </w:r>
          </w:p>
        </w:tc>
        <w:tc>
          <w:tcPr>
            <w:tcW w:w="98" w:type="dxa"/>
            <w:tcBorders>
              <w:top w:val="nil"/>
              <w:left w:val="nil"/>
              <w:bottom w:val="nil"/>
              <w:right w:val="nil"/>
            </w:tcBorders>
            <w:shd w:val="clear" w:color="auto" w:fill="auto"/>
            <w:noWrap/>
            <w:vAlign w:val="center"/>
            <w:hideMark/>
          </w:tcPr>
          <w:p w14:paraId="41A72E46" w14:textId="77777777" w:rsidR="00E571D7" w:rsidRDefault="00E571D7">
            <w:pPr>
              <w:jc w:val="center"/>
              <w:rPr>
                <w:rFonts w:ascii="Calibri" w:hAnsi="Calibri" w:cs="Calibri"/>
                <w:color w:val="000000"/>
                <w:sz w:val="22"/>
                <w:szCs w:val="22"/>
              </w:rPr>
            </w:pPr>
          </w:p>
        </w:tc>
        <w:tc>
          <w:tcPr>
            <w:tcW w:w="1363" w:type="dxa"/>
            <w:tcBorders>
              <w:top w:val="nil"/>
              <w:left w:val="single" w:sz="4" w:space="0" w:color="auto"/>
              <w:bottom w:val="nil"/>
              <w:right w:val="single" w:sz="4" w:space="0" w:color="auto"/>
            </w:tcBorders>
            <w:shd w:val="clear" w:color="auto" w:fill="auto"/>
            <w:noWrap/>
            <w:vAlign w:val="center"/>
            <w:hideMark/>
          </w:tcPr>
          <w:p w14:paraId="45A70B3F" w14:textId="7A81AE38" w:rsidR="00E571D7" w:rsidRDefault="00BE6EB9">
            <w:pPr>
              <w:jc w:val="center"/>
              <w:rPr>
                <w:rFonts w:ascii="Calibri" w:hAnsi="Calibri" w:cs="Calibri"/>
                <w:color w:val="000000"/>
                <w:sz w:val="22"/>
                <w:szCs w:val="22"/>
              </w:rPr>
            </w:pPr>
            <w:r>
              <w:rPr>
                <w:rFonts w:ascii="Calibri" w:hAnsi="Calibri" w:cs="Calibri"/>
                <w:color w:val="000000"/>
                <w:sz w:val="22"/>
                <w:szCs w:val="22"/>
              </w:rPr>
              <w:t>E 1 vieta</w:t>
            </w:r>
          </w:p>
        </w:tc>
        <w:tc>
          <w:tcPr>
            <w:tcW w:w="98" w:type="dxa"/>
            <w:tcBorders>
              <w:top w:val="nil"/>
              <w:left w:val="nil"/>
              <w:bottom w:val="nil"/>
              <w:right w:val="nil"/>
            </w:tcBorders>
            <w:shd w:val="clear" w:color="auto" w:fill="auto"/>
            <w:noWrap/>
            <w:vAlign w:val="center"/>
            <w:hideMark/>
          </w:tcPr>
          <w:p w14:paraId="3467453B" w14:textId="77777777" w:rsidR="00E571D7" w:rsidRDefault="00E571D7">
            <w:pPr>
              <w:jc w:val="center"/>
              <w:rPr>
                <w:rFonts w:ascii="Calibri" w:hAnsi="Calibri" w:cs="Calibri"/>
                <w:color w:val="000000"/>
                <w:sz w:val="22"/>
                <w:szCs w:val="22"/>
              </w:rPr>
            </w:pPr>
          </w:p>
        </w:tc>
        <w:tc>
          <w:tcPr>
            <w:tcW w:w="1346" w:type="dxa"/>
            <w:tcBorders>
              <w:top w:val="nil"/>
              <w:left w:val="single" w:sz="4" w:space="0" w:color="auto"/>
              <w:bottom w:val="nil"/>
              <w:right w:val="single" w:sz="4" w:space="0" w:color="auto"/>
            </w:tcBorders>
            <w:shd w:val="clear" w:color="auto" w:fill="auto"/>
            <w:noWrap/>
            <w:vAlign w:val="center"/>
            <w:hideMark/>
          </w:tcPr>
          <w:p w14:paraId="78D7BE00"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 </w:t>
            </w:r>
          </w:p>
        </w:tc>
        <w:tc>
          <w:tcPr>
            <w:tcW w:w="98" w:type="dxa"/>
            <w:tcBorders>
              <w:top w:val="nil"/>
              <w:left w:val="nil"/>
              <w:bottom w:val="nil"/>
              <w:right w:val="nil"/>
            </w:tcBorders>
            <w:shd w:val="clear" w:color="auto" w:fill="auto"/>
            <w:noWrap/>
            <w:vAlign w:val="center"/>
            <w:hideMark/>
          </w:tcPr>
          <w:p w14:paraId="07A0F07A" w14:textId="77777777" w:rsidR="00E571D7" w:rsidRDefault="00E571D7">
            <w:pPr>
              <w:jc w:val="center"/>
              <w:rPr>
                <w:rFonts w:ascii="Calibri" w:hAnsi="Calibri" w:cs="Calibri"/>
                <w:color w:val="000000"/>
                <w:sz w:val="22"/>
                <w:szCs w:val="22"/>
              </w:rPr>
            </w:pPr>
          </w:p>
        </w:tc>
        <w:tc>
          <w:tcPr>
            <w:tcW w:w="1320" w:type="dxa"/>
            <w:tcBorders>
              <w:top w:val="nil"/>
              <w:left w:val="single" w:sz="4" w:space="0" w:color="auto"/>
              <w:bottom w:val="nil"/>
              <w:right w:val="single" w:sz="4" w:space="0" w:color="auto"/>
            </w:tcBorders>
            <w:shd w:val="clear" w:color="auto" w:fill="auto"/>
            <w:noWrap/>
            <w:vAlign w:val="center"/>
            <w:hideMark/>
          </w:tcPr>
          <w:p w14:paraId="44363024"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 </w:t>
            </w:r>
          </w:p>
        </w:tc>
        <w:tc>
          <w:tcPr>
            <w:tcW w:w="98" w:type="dxa"/>
            <w:tcBorders>
              <w:top w:val="nil"/>
              <w:left w:val="nil"/>
              <w:bottom w:val="nil"/>
              <w:right w:val="nil"/>
            </w:tcBorders>
            <w:shd w:val="clear" w:color="auto" w:fill="auto"/>
            <w:noWrap/>
            <w:vAlign w:val="center"/>
            <w:hideMark/>
          </w:tcPr>
          <w:p w14:paraId="6DE1BB47" w14:textId="77777777" w:rsidR="00E571D7" w:rsidRDefault="00E571D7">
            <w:pPr>
              <w:jc w:val="center"/>
              <w:rPr>
                <w:rFonts w:ascii="Calibri" w:hAnsi="Calibri" w:cs="Calibri"/>
                <w:color w:val="000000"/>
                <w:sz w:val="22"/>
                <w:szCs w:val="22"/>
              </w:rPr>
            </w:pPr>
          </w:p>
        </w:tc>
        <w:tc>
          <w:tcPr>
            <w:tcW w:w="1184" w:type="dxa"/>
            <w:tcBorders>
              <w:top w:val="nil"/>
              <w:left w:val="single" w:sz="4" w:space="0" w:color="auto"/>
              <w:bottom w:val="nil"/>
              <w:right w:val="single" w:sz="4" w:space="0" w:color="auto"/>
            </w:tcBorders>
            <w:shd w:val="clear" w:color="auto" w:fill="auto"/>
            <w:noWrap/>
            <w:vAlign w:val="center"/>
            <w:hideMark/>
          </w:tcPr>
          <w:p w14:paraId="07DA89B5"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6 vieta</w:t>
            </w:r>
          </w:p>
        </w:tc>
      </w:tr>
      <w:tr w:rsidR="00E571D7" w14:paraId="26FEB5A1" w14:textId="77777777" w:rsidTr="00E571D7">
        <w:trPr>
          <w:trHeight w:val="300"/>
        </w:trPr>
        <w:tc>
          <w:tcPr>
            <w:tcW w:w="1185" w:type="dxa"/>
            <w:tcBorders>
              <w:top w:val="nil"/>
              <w:left w:val="single" w:sz="4" w:space="0" w:color="auto"/>
              <w:bottom w:val="nil"/>
              <w:right w:val="single" w:sz="4" w:space="0" w:color="auto"/>
            </w:tcBorders>
            <w:shd w:val="clear" w:color="auto" w:fill="auto"/>
            <w:noWrap/>
            <w:vAlign w:val="center"/>
            <w:hideMark/>
          </w:tcPr>
          <w:p w14:paraId="1C20CF85"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8 vieta</w:t>
            </w:r>
          </w:p>
        </w:tc>
        <w:tc>
          <w:tcPr>
            <w:tcW w:w="99" w:type="dxa"/>
            <w:tcBorders>
              <w:top w:val="nil"/>
              <w:left w:val="nil"/>
              <w:bottom w:val="single" w:sz="4" w:space="0" w:color="auto"/>
              <w:right w:val="single" w:sz="4" w:space="0" w:color="auto"/>
            </w:tcBorders>
            <w:shd w:val="clear" w:color="auto" w:fill="auto"/>
            <w:noWrap/>
            <w:vAlign w:val="center"/>
            <w:hideMark/>
          </w:tcPr>
          <w:p w14:paraId="31C5E354"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 </w:t>
            </w:r>
          </w:p>
        </w:tc>
        <w:tc>
          <w:tcPr>
            <w:tcW w:w="1333" w:type="dxa"/>
            <w:tcBorders>
              <w:top w:val="nil"/>
              <w:left w:val="nil"/>
              <w:bottom w:val="nil"/>
              <w:right w:val="single" w:sz="4" w:space="0" w:color="auto"/>
            </w:tcBorders>
            <w:shd w:val="clear" w:color="auto" w:fill="auto"/>
            <w:noWrap/>
            <w:vAlign w:val="center"/>
            <w:hideMark/>
          </w:tcPr>
          <w:p w14:paraId="0FAEE855"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4 vieta</w:t>
            </w:r>
          </w:p>
        </w:tc>
        <w:tc>
          <w:tcPr>
            <w:tcW w:w="98" w:type="dxa"/>
            <w:tcBorders>
              <w:top w:val="nil"/>
              <w:left w:val="nil"/>
              <w:bottom w:val="single" w:sz="4" w:space="0" w:color="auto"/>
              <w:right w:val="single" w:sz="4" w:space="0" w:color="auto"/>
            </w:tcBorders>
            <w:shd w:val="clear" w:color="auto" w:fill="auto"/>
            <w:noWrap/>
            <w:vAlign w:val="center"/>
            <w:hideMark/>
          </w:tcPr>
          <w:p w14:paraId="4413BE0D"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 </w:t>
            </w:r>
          </w:p>
        </w:tc>
        <w:tc>
          <w:tcPr>
            <w:tcW w:w="1320" w:type="dxa"/>
            <w:tcBorders>
              <w:top w:val="nil"/>
              <w:left w:val="nil"/>
              <w:bottom w:val="nil"/>
              <w:right w:val="single" w:sz="4" w:space="0" w:color="auto"/>
            </w:tcBorders>
            <w:shd w:val="clear" w:color="auto" w:fill="auto"/>
            <w:noWrap/>
            <w:vAlign w:val="center"/>
            <w:hideMark/>
          </w:tcPr>
          <w:p w14:paraId="446EC2E7"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1 vieta</w:t>
            </w:r>
          </w:p>
        </w:tc>
        <w:tc>
          <w:tcPr>
            <w:tcW w:w="98" w:type="dxa"/>
            <w:tcBorders>
              <w:top w:val="nil"/>
              <w:left w:val="nil"/>
              <w:bottom w:val="single" w:sz="4" w:space="0" w:color="auto"/>
              <w:right w:val="single" w:sz="4" w:space="0" w:color="auto"/>
            </w:tcBorders>
            <w:shd w:val="clear" w:color="auto" w:fill="auto"/>
            <w:noWrap/>
            <w:vAlign w:val="center"/>
            <w:hideMark/>
          </w:tcPr>
          <w:p w14:paraId="6837EB03"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 </w:t>
            </w:r>
          </w:p>
        </w:tc>
        <w:tc>
          <w:tcPr>
            <w:tcW w:w="1363" w:type="dxa"/>
            <w:tcBorders>
              <w:top w:val="nil"/>
              <w:left w:val="nil"/>
              <w:bottom w:val="nil"/>
              <w:right w:val="single" w:sz="4" w:space="0" w:color="auto"/>
            </w:tcBorders>
            <w:shd w:val="clear" w:color="auto" w:fill="auto"/>
            <w:noWrap/>
            <w:vAlign w:val="center"/>
            <w:hideMark/>
          </w:tcPr>
          <w:p w14:paraId="443FBCCA" w14:textId="2ABC0C10" w:rsidR="00E571D7" w:rsidRDefault="00E571D7">
            <w:pPr>
              <w:jc w:val="center"/>
              <w:rPr>
                <w:rFonts w:ascii="Calibri" w:hAnsi="Calibri" w:cs="Calibri"/>
                <w:color w:val="000000"/>
                <w:sz w:val="22"/>
                <w:szCs w:val="22"/>
              </w:rPr>
            </w:pPr>
            <w:r>
              <w:rPr>
                <w:rFonts w:ascii="Calibri" w:hAnsi="Calibri" w:cs="Calibri"/>
                <w:color w:val="000000"/>
                <w:sz w:val="22"/>
                <w:szCs w:val="22"/>
              </w:rPr>
              <w:t>F</w:t>
            </w:r>
            <w:r w:rsidR="00CA2C6C">
              <w:rPr>
                <w:rFonts w:ascii="Calibri" w:hAnsi="Calibri" w:cs="Calibri"/>
                <w:color w:val="000000"/>
                <w:sz w:val="22"/>
                <w:szCs w:val="22"/>
              </w:rPr>
              <w:t xml:space="preserve"> 1 vieta</w:t>
            </w:r>
          </w:p>
        </w:tc>
        <w:tc>
          <w:tcPr>
            <w:tcW w:w="98" w:type="dxa"/>
            <w:tcBorders>
              <w:top w:val="nil"/>
              <w:left w:val="nil"/>
              <w:bottom w:val="single" w:sz="4" w:space="0" w:color="auto"/>
              <w:right w:val="single" w:sz="4" w:space="0" w:color="auto"/>
            </w:tcBorders>
            <w:shd w:val="clear" w:color="auto" w:fill="auto"/>
            <w:noWrap/>
            <w:vAlign w:val="center"/>
            <w:hideMark/>
          </w:tcPr>
          <w:p w14:paraId="5C3A5E08"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 </w:t>
            </w:r>
          </w:p>
        </w:tc>
        <w:tc>
          <w:tcPr>
            <w:tcW w:w="1346" w:type="dxa"/>
            <w:tcBorders>
              <w:top w:val="nil"/>
              <w:left w:val="nil"/>
              <w:bottom w:val="nil"/>
              <w:right w:val="single" w:sz="4" w:space="0" w:color="auto"/>
            </w:tcBorders>
            <w:shd w:val="clear" w:color="auto" w:fill="auto"/>
            <w:noWrap/>
            <w:vAlign w:val="center"/>
            <w:hideMark/>
          </w:tcPr>
          <w:p w14:paraId="46365224"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2 vieta</w:t>
            </w:r>
          </w:p>
        </w:tc>
        <w:tc>
          <w:tcPr>
            <w:tcW w:w="98" w:type="dxa"/>
            <w:tcBorders>
              <w:top w:val="nil"/>
              <w:left w:val="nil"/>
              <w:bottom w:val="single" w:sz="4" w:space="0" w:color="auto"/>
              <w:right w:val="single" w:sz="4" w:space="0" w:color="auto"/>
            </w:tcBorders>
            <w:shd w:val="clear" w:color="auto" w:fill="auto"/>
            <w:noWrap/>
            <w:vAlign w:val="center"/>
            <w:hideMark/>
          </w:tcPr>
          <w:p w14:paraId="2CFA04DF"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 </w:t>
            </w:r>
          </w:p>
        </w:tc>
        <w:tc>
          <w:tcPr>
            <w:tcW w:w="1320" w:type="dxa"/>
            <w:tcBorders>
              <w:top w:val="nil"/>
              <w:left w:val="nil"/>
              <w:bottom w:val="nil"/>
              <w:right w:val="single" w:sz="4" w:space="0" w:color="auto"/>
            </w:tcBorders>
            <w:shd w:val="clear" w:color="auto" w:fill="auto"/>
            <w:noWrap/>
            <w:vAlign w:val="center"/>
            <w:hideMark/>
          </w:tcPr>
          <w:p w14:paraId="0E99B808"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3 vieta</w:t>
            </w:r>
          </w:p>
        </w:tc>
        <w:tc>
          <w:tcPr>
            <w:tcW w:w="98" w:type="dxa"/>
            <w:tcBorders>
              <w:top w:val="nil"/>
              <w:left w:val="nil"/>
              <w:bottom w:val="single" w:sz="4" w:space="0" w:color="auto"/>
              <w:right w:val="single" w:sz="4" w:space="0" w:color="auto"/>
            </w:tcBorders>
            <w:shd w:val="clear" w:color="auto" w:fill="auto"/>
            <w:noWrap/>
            <w:vAlign w:val="center"/>
            <w:hideMark/>
          </w:tcPr>
          <w:p w14:paraId="3A35B64A"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 </w:t>
            </w:r>
          </w:p>
        </w:tc>
        <w:tc>
          <w:tcPr>
            <w:tcW w:w="1184" w:type="dxa"/>
            <w:tcBorders>
              <w:top w:val="nil"/>
              <w:left w:val="nil"/>
              <w:bottom w:val="nil"/>
              <w:right w:val="single" w:sz="4" w:space="0" w:color="auto"/>
            </w:tcBorders>
            <w:shd w:val="clear" w:color="auto" w:fill="auto"/>
            <w:noWrap/>
            <w:vAlign w:val="center"/>
            <w:hideMark/>
          </w:tcPr>
          <w:p w14:paraId="399F153E"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7 vieta</w:t>
            </w:r>
          </w:p>
        </w:tc>
      </w:tr>
      <w:tr w:rsidR="00E571D7" w14:paraId="517EB108" w14:textId="77777777" w:rsidTr="00E571D7">
        <w:trPr>
          <w:trHeight w:val="300"/>
        </w:trPr>
        <w:tc>
          <w:tcPr>
            <w:tcW w:w="1185" w:type="dxa"/>
            <w:tcBorders>
              <w:top w:val="nil"/>
              <w:left w:val="single" w:sz="4" w:space="0" w:color="auto"/>
              <w:bottom w:val="nil"/>
              <w:right w:val="single" w:sz="4" w:space="0" w:color="auto"/>
            </w:tcBorders>
            <w:shd w:val="clear" w:color="auto" w:fill="auto"/>
            <w:noWrap/>
            <w:vAlign w:val="center"/>
            <w:hideMark/>
          </w:tcPr>
          <w:p w14:paraId="148AAD9E"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9 vieta</w:t>
            </w:r>
          </w:p>
        </w:tc>
        <w:tc>
          <w:tcPr>
            <w:tcW w:w="99" w:type="dxa"/>
            <w:tcBorders>
              <w:top w:val="nil"/>
              <w:left w:val="nil"/>
              <w:bottom w:val="nil"/>
              <w:right w:val="nil"/>
            </w:tcBorders>
            <w:shd w:val="clear" w:color="auto" w:fill="auto"/>
            <w:noWrap/>
            <w:vAlign w:val="center"/>
            <w:hideMark/>
          </w:tcPr>
          <w:p w14:paraId="27334EDB" w14:textId="77777777" w:rsidR="00E571D7" w:rsidRDefault="00E571D7">
            <w:pPr>
              <w:jc w:val="center"/>
              <w:rPr>
                <w:rFonts w:ascii="Calibri" w:hAnsi="Calibri" w:cs="Calibri"/>
                <w:color w:val="000000"/>
                <w:sz w:val="22"/>
                <w:szCs w:val="22"/>
              </w:rPr>
            </w:pPr>
          </w:p>
        </w:tc>
        <w:tc>
          <w:tcPr>
            <w:tcW w:w="1333" w:type="dxa"/>
            <w:tcBorders>
              <w:top w:val="nil"/>
              <w:left w:val="single" w:sz="4" w:space="0" w:color="auto"/>
              <w:bottom w:val="nil"/>
              <w:right w:val="single" w:sz="4" w:space="0" w:color="auto"/>
            </w:tcBorders>
            <w:shd w:val="clear" w:color="auto" w:fill="auto"/>
            <w:noWrap/>
            <w:vAlign w:val="center"/>
            <w:hideMark/>
          </w:tcPr>
          <w:p w14:paraId="7664F3D5" w14:textId="05176FE1" w:rsidR="00E571D7" w:rsidRDefault="002D3677">
            <w:pPr>
              <w:jc w:val="center"/>
              <w:rPr>
                <w:rFonts w:ascii="Calibri" w:hAnsi="Calibri" w:cs="Calibri"/>
                <w:color w:val="000000"/>
                <w:sz w:val="22"/>
                <w:szCs w:val="22"/>
              </w:rPr>
            </w:pPr>
            <w:r>
              <w:rPr>
                <w:rFonts w:ascii="Calibri" w:hAnsi="Calibri" w:cs="Calibri"/>
                <w:color w:val="000000"/>
                <w:sz w:val="22"/>
                <w:szCs w:val="22"/>
              </w:rPr>
              <w:t>A 1 vieta</w:t>
            </w:r>
          </w:p>
        </w:tc>
        <w:tc>
          <w:tcPr>
            <w:tcW w:w="98" w:type="dxa"/>
            <w:tcBorders>
              <w:top w:val="nil"/>
              <w:left w:val="nil"/>
              <w:bottom w:val="nil"/>
              <w:right w:val="nil"/>
            </w:tcBorders>
            <w:shd w:val="clear" w:color="auto" w:fill="auto"/>
            <w:noWrap/>
            <w:vAlign w:val="center"/>
            <w:hideMark/>
          </w:tcPr>
          <w:p w14:paraId="19EB2F23" w14:textId="77777777" w:rsidR="00E571D7" w:rsidRDefault="00E571D7">
            <w:pPr>
              <w:jc w:val="center"/>
              <w:rPr>
                <w:rFonts w:ascii="Calibri" w:hAnsi="Calibri" w:cs="Calibri"/>
                <w:color w:val="000000"/>
                <w:sz w:val="22"/>
                <w:szCs w:val="22"/>
              </w:rPr>
            </w:pPr>
          </w:p>
        </w:tc>
        <w:tc>
          <w:tcPr>
            <w:tcW w:w="1320" w:type="dxa"/>
            <w:tcBorders>
              <w:top w:val="nil"/>
              <w:left w:val="single" w:sz="4" w:space="0" w:color="auto"/>
              <w:bottom w:val="nil"/>
              <w:right w:val="single" w:sz="4" w:space="0" w:color="auto"/>
            </w:tcBorders>
            <w:shd w:val="clear" w:color="auto" w:fill="auto"/>
            <w:noWrap/>
            <w:vAlign w:val="center"/>
            <w:hideMark/>
          </w:tcPr>
          <w:p w14:paraId="6E7C15D2" w14:textId="593F02C1" w:rsidR="00E571D7" w:rsidRDefault="002D3677">
            <w:pPr>
              <w:jc w:val="center"/>
              <w:rPr>
                <w:rFonts w:ascii="Calibri" w:hAnsi="Calibri" w:cs="Calibri"/>
                <w:color w:val="000000"/>
                <w:sz w:val="22"/>
                <w:szCs w:val="22"/>
              </w:rPr>
            </w:pPr>
            <w:r>
              <w:rPr>
                <w:rFonts w:ascii="Calibri" w:hAnsi="Calibri" w:cs="Calibri"/>
                <w:color w:val="000000"/>
                <w:sz w:val="22"/>
                <w:szCs w:val="22"/>
              </w:rPr>
              <w:t>C 1 vieta</w:t>
            </w:r>
          </w:p>
        </w:tc>
        <w:tc>
          <w:tcPr>
            <w:tcW w:w="98" w:type="dxa"/>
            <w:tcBorders>
              <w:top w:val="nil"/>
              <w:left w:val="nil"/>
              <w:bottom w:val="nil"/>
              <w:right w:val="nil"/>
            </w:tcBorders>
            <w:shd w:val="clear" w:color="auto" w:fill="auto"/>
            <w:noWrap/>
            <w:vAlign w:val="center"/>
            <w:hideMark/>
          </w:tcPr>
          <w:p w14:paraId="295E1DC4" w14:textId="77777777" w:rsidR="00E571D7" w:rsidRDefault="00E571D7">
            <w:pPr>
              <w:jc w:val="center"/>
              <w:rPr>
                <w:rFonts w:ascii="Calibri" w:hAnsi="Calibri" w:cs="Calibri"/>
                <w:color w:val="000000"/>
                <w:sz w:val="22"/>
                <w:szCs w:val="22"/>
              </w:rPr>
            </w:pPr>
          </w:p>
        </w:tc>
        <w:tc>
          <w:tcPr>
            <w:tcW w:w="1363" w:type="dxa"/>
            <w:tcBorders>
              <w:top w:val="nil"/>
              <w:left w:val="single" w:sz="4" w:space="0" w:color="auto"/>
              <w:bottom w:val="nil"/>
              <w:right w:val="single" w:sz="4" w:space="0" w:color="auto"/>
            </w:tcBorders>
            <w:shd w:val="clear" w:color="auto" w:fill="auto"/>
            <w:noWrap/>
            <w:vAlign w:val="center"/>
            <w:hideMark/>
          </w:tcPr>
          <w:p w14:paraId="1AA8A114" w14:textId="7EB14BD0" w:rsidR="00E571D7" w:rsidRDefault="00E571D7">
            <w:pPr>
              <w:jc w:val="center"/>
              <w:rPr>
                <w:rFonts w:ascii="Calibri" w:hAnsi="Calibri" w:cs="Calibri"/>
                <w:color w:val="000000"/>
                <w:sz w:val="22"/>
                <w:szCs w:val="22"/>
              </w:rPr>
            </w:pPr>
            <w:r>
              <w:rPr>
                <w:rFonts w:ascii="Calibri" w:hAnsi="Calibri" w:cs="Calibri"/>
                <w:color w:val="000000"/>
                <w:sz w:val="22"/>
                <w:szCs w:val="22"/>
              </w:rPr>
              <w:t>E</w:t>
            </w:r>
            <w:r w:rsidR="00CA2C6C">
              <w:rPr>
                <w:rFonts w:ascii="Calibri" w:hAnsi="Calibri" w:cs="Calibri"/>
                <w:color w:val="000000"/>
                <w:sz w:val="22"/>
                <w:szCs w:val="22"/>
              </w:rPr>
              <w:t xml:space="preserve"> 2 vieta</w:t>
            </w:r>
          </w:p>
        </w:tc>
        <w:tc>
          <w:tcPr>
            <w:tcW w:w="98" w:type="dxa"/>
            <w:tcBorders>
              <w:top w:val="nil"/>
              <w:left w:val="nil"/>
              <w:bottom w:val="nil"/>
              <w:right w:val="nil"/>
            </w:tcBorders>
            <w:shd w:val="clear" w:color="auto" w:fill="auto"/>
            <w:noWrap/>
            <w:vAlign w:val="center"/>
            <w:hideMark/>
          </w:tcPr>
          <w:p w14:paraId="52382A92" w14:textId="77777777" w:rsidR="00E571D7" w:rsidRDefault="00E571D7">
            <w:pPr>
              <w:jc w:val="center"/>
              <w:rPr>
                <w:rFonts w:ascii="Calibri" w:hAnsi="Calibri" w:cs="Calibri"/>
                <w:color w:val="000000"/>
                <w:sz w:val="22"/>
                <w:szCs w:val="22"/>
              </w:rPr>
            </w:pPr>
          </w:p>
        </w:tc>
        <w:tc>
          <w:tcPr>
            <w:tcW w:w="1346" w:type="dxa"/>
            <w:tcBorders>
              <w:top w:val="nil"/>
              <w:left w:val="single" w:sz="4" w:space="0" w:color="auto"/>
              <w:bottom w:val="nil"/>
              <w:right w:val="single" w:sz="4" w:space="0" w:color="auto"/>
            </w:tcBorders>
            <w:shd w:val="clear" w:color="auto" w:fill="auto"/>
            <w:noWrap/>
            <w:vAlign w:val="center"/>
            <w:hideMark/>
          </w:tcPr>
          <w:p w14:paraId="4FC6069E" w14:textId="6B887908" w:rsidR="00E571D7" w:rsidRDefault="002D3677">
            <w:pPr>
              <w:jc w:val="center"/>
              <w:rPr>
                <w:rFonts w:ascii="Calibri" w:hAnsi="Calibri" w:cs="Calibri"/>
                <w:color w:val="000000"/>
                <w:sz w:val="22"/>
                <w:szCs w:val="22"/>
              </w:rPr>
            </w:pPr>
            <w:r>
              <w:rPr>
                <w:rFonts w:ascii="Calibri" w:hAnsi="Calibri" w:cs="Calibri"/>
                <w:color w:val="000000"/>
                <w:sz w:val="22"/>
                <w:szCs w:val="22"/>
              </w:rPr>
              <w:t>D 1 vieta</w:t>
            </w:r>
          </w:p>
        </w:tc>
        <w:tc>
          <w:tcPr>
            <w:tcW w:w="98" w:type="dxa"/>
            <w:tcBorders>
              <w:top w:val="nil"/>
              <w:left w:val="nil"/>
              <w:bottom w:val="nil"/>
              <w:right w:val="nil"/>
            </w:tcBorders>
            <w:shd w:val="clear" w:color="auto" w:fill="auto"/>
            <w:noWrap/>
            <w:vAlign w:val="center"/>
            <w:hideMark/>
          </w:tcPr>
          <w:p w14:paraId="7AF8C498" w14:textId="77777777" w:rsidR="00E571D7" w:rsidRDefault="00E571D7">
            <w:pPr>
              <w:jc w:val="center"/>
              <w:rPr>
                <w:rFonts w:ascii="Calibri" w:hAnsi="Calibri" w:cs="Calibri"/>
                <w:color w:val="000000"/>
                <w:sz w:val="22"/>
                <w:szCs w:val="22"/>
              </w:rPr>
            </w:pPr>
          </w:p>
        </w:tc>
        <w:tc>
          <w:tcPr>
            <w:tcW w:w="1320" w:type="dxa"/>
            <w:tcBorders>
              <w:top w:val="nil"/>
              <w:left w:val="single" w:sz="4" w:space="0" w:color="auto"/>
              <w:bottom w:val="nil"/>
              <w:right w:val="single" w:sz="4" w:space="0" w:color="auto"/>
            </w:tcBorders>
            <w:shd w:val="clear" w:color="auto" w:fill="auto"/>
            <w:noWrap/>
            <w:vAlign w:val="center"/>
            <w:hideMark/>
          </w:tcPr>
          <w:p w14:paraId="349AFC52" w14:textId="491634D3" w:rsidR="002D3677" w:rsidRDefault="002D3677" w:rsidP="002D3677">
            <w:pPr>
              <w:jc w:val="center"/>
              <w:rPr>
                <w:rFonts w:ascii="Calibri" w:hAnsi="Calibri" w:cs="Calibri"/>
                <w:color w:val="000000"/>
                <w:sz w:val="22"/>
                <w:szCs w:val="22"/>
              </w:rPr>
            </w:pPr>
            <w:r>
              <w:rPr>
                <w:rFonts w:ascii="Calibri" w:hAnsi="Calibri" w:cs="Calibri"/>
                <w:color w:val="000000"/>
                <w:sz w:val="22"/>
                <w:szCs w:val="22"/>
              </w:rPr>
              <w:t>B 1 vieta</w:t>
            </w:r>
          </w:p>
        </w:tc>
        <w:tc>
          <w:tcPr>
            <w:tcW w:w="98" w:type="dxa"/>
            <w:tcBorders>
              <w:top w:val="nil"/>
              <w:left w:val="nil"/>
              <w:bottom w:val="nil"/>
              <w:right w:val="nil"/>
            </w:tcBorders>
            <w:shd w:val="clear" w:color="auto" w:fill="auto"/>
            <w:noWrap/>
            <w:vAlign w:val="center"/>
            <w:hideMark/>
          </w:tcPr>
          <w:p w14:paraId="38CEAE6E" w14:textId="77777777" w:rsidR="00E571D7" w:rsidRDefault="00E571D7">
            <w:pPr>
              <w:jc w:val="center"/>
              <w:rPr>
                <w:rFonts w:ascii="Calibri" w:hAnsi="Calibri" w:cs="Calibri"/>
                <w:color w:val="000000"/>
                <w:sz w:val="22"/>
                <w:szCs w:val="22"/>
              </w:rPr>
            </w:pPr>
          </w:p>
        </w:tc>
        <w:tc>
          <w:tcPr>
            <w:tcW w:w="1184" w:type="dxa"/>
            <w:tcBorders>
              <w:top w:val="nil"/>
              <w:left w:val="single" w:sz="4" w:space="0" w:color="auto"/>
              <w:bottom w:val="nil"/>
              <w:right w:val="single" w:sz="4" w:space="0" w:color="auto"/>
            </w:tcBorders>
            <w:shd w:val="clear" w:color="auto" w:fill="auto"/>
            <w:noWrap/>
            <w:vAlign w:val="center"/>
            <w:hideMark/>
          </w:tcPr>
          <w:p w14:paraId="6C06873A"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10 vieta</w:t>
            </w:r>
          </w:p>
        </w:tc>
      </w:tr>
      <w:tr w:rsidR="00E571D7" w14:paraId="67F19275" w14:textId="77777777" w:rsidTr="00E571D7">
        <w:trPr>
          <w:trHeight w:val="30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045A6E94"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12 vieta</w:t>
            </w:r>
          </w:p>
        </w:tc>
        <w:tc>
          <w:tcPr>
            <w:tcW w:w="99" w:type="dxa"/>
            <w:tcBorders>
              <w:top w:val="nil"/>
              <w:left w:val="nil"/>
              <w:bottom w:val="nil"/>
              <w:right w:val="nil"/>
            </w:tcBorders>
            <w:shd w:val="clear" w:color="auto" w:fill="auto"/>
            <w:noWrap/>
            <w:vAlign w:val="center"/>
            <w:hideMark/>
          </w:tcPr>
          <w:p w14:paraId="1C50E21C" w14:textId="77777777" w:rsidR="00E571D7" w:rsidRDefault="00E571D7">
            <w:pPr>
              <w:jc w:val="center"/>
              <w:rPr>
                <w:rFonts w:ascii="Calibri" w:hAnsi="Calibri" w:cs="Calibri"/>
                <w:color w:val="000000"/>
                <w:sz w:val="22"/>
                <w:szCs w:val="22"/>
              </w:rPr>
            </w:pPr>
          </w:p>
        </w:tc>
        <w:tc>
          <w:tcPr>
            <w:tcW w:w="1333" w:type="dxa"/>
            <w:tcBorders>
              <w:top w:val="nil"/>
              <w:left w:val="single" w:sz="4" w:space="0" w:color="auto"/>
              <w:bottom w:val="single" w:sz="4" w:space="0" w:color="auto"/>
              <w:right w:val="single" w:sz="4" w:space="0" w:color="auto"/>
            </w:tcBorders>
            <w:shd w:val="clear" w:color="auto" w:fill="auto"/>
            <w:noWrap/>
            <w:vAlign w:val="center"/>
            <w:hideMark/>
          </w:tcPr>
          <w:p w14:paraId="65FF0471" w14:textId="53024E57" w:rsidR="00E571D7" w:rsidRDefault="002D3677">
            <w:pPr>
              <w:jc w:val="center"/>
              <w:rPr>
                <w:rFonts w:ascii="Calibri" w:hAnsi="Calibri" w:cs="Calibri"/>
                <w:color w:val="000000"/>
                <w:sz w:val="22"/>
                <w:szCs w:val="22"/>
              </w:rPr>
            </w:pPr>
            <w:r>
              <w:rPr>
                <w:rFonts w:ascii="Calibri" w:hAnsi="Calibri" w:cs="Calibri"/>
                <w:color w:val="000000"/>
                <w:sz w:val="22"/>
                <w:szCs w:val="22"/>
              </w:rPr>
              <w:t>A 2 vieta</w:t>
            </w:r>
            <w:r w:rsidR="00E571D7">
              <w:rPr>
                <w:rFonts w:ascii="Calibri" w:hAnsi="Calibri" w:cs="Calibri"/>
                <w:color w:val="000000"/>
                <w:sz w:val="22"/>
                <w:szCs w:val="22"/>
              </w:rPr>
              <w:t> </w:t>
            </w:r>
          </w:p>
        </w:tc>
        <w:tc>
          <w:tcPr>
            <w:tcW w:w="98" w:type="dxa"/>
            <w:tcBorders>
              <w:top w:val="nil"/>
              <w:left w:val="nil"/>
              <w:bottom w:val="nil"/>
              <w:right w:val="nil"/>
            </w:tcBorders>
            <w:shd w:val="clear" w:color="auto" w:fill="auto"/>
            <w:noWrap/>
            <w:vAlign w:val="center"/>
            <w:hideMark/>
          </w:tcPr>
          <w:p w14:paraId="035A4CB4" w14:textId="77777777" w:rsidR="00E571D7" w:rsidRDefault="00E571D7">
            <w:pPr>
              <w:jc w:val="center"/>
              <w:rPr>
                <w:rFonts w:ascii="Calibri" w:hAnsi="Calibri" w:cs="Calibri"/>
                <w:color w:val="000000"/>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A3D4D36"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 </w:t>
            </w:r>
          </w:p>
        </w:tc>
        <w:tc>
          <w:tcPr>
            <w:tcW w:w="98" w:type="dxa"/>
            <w:tcBorders>
              <w:top w:val="nil"/>
              <w:left w:val="nil"/>
              <w:bottom w:val="nil"/>
              <w:right w:val="nil"/>
            </w:tcBorders>
            <w:shd w:val="clear" w:color="auto" w:fill="auto"/>
            <w:noWrap/>
            <w:vAlign w:val="center"/>
            <w:hideMark/>
          </w:tcPr>
          <w:p w14:paraId="5CC7F6D1" w14:textId="77777777" w:rsidR="00E571D7" w:rsidRDefault="00E571D7">
            <w:pPr>
              <w:jc w:val="center"/>
              <w:rPr>
                <w:rFonts w:ascii="Calibri" w:hAnsi="Calibri" w:cs="Calibri"/>
                <w:color w:val="000000"/>
                <w:sz w:val="22"/>
                <w:szCs w:val="22"/>
              </w:rPr>
            </w:pP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14:paraId="7E54A6D5" w14:textId="05733DED" w:rsidR="00E571D7" w:rsidRDefault="00CA2C6C">
            <w:pPr>
              <w:jc w:val="center"/>
              <w:rPr>
                <w:rFonts w:ascii="Calibri" w:hAnsi="Calibri" w:cs="Calibri"/>
                <w:color w:val="000000"/>
                <w:sz w:val="22"/>
                <w:szCs w:val="22"/>
              </w:rPr>
            </w:pPr>
            <w:r>
              <w:rPr>
                <w:rFonts w:ascii="Calibri" w:hAnsi="Calibri" w:cs="Calibri"/>
                <w:color w:val="000000"/>
                <w:sz w:val="22"/>
                <w:szCs w:val="22"/>
              </w:rPr>
              <w:t>F 2 vieta</w:t>
            </w:r>
          </w:p>
        </w:tc>
        <w:tc>
          <w:tcPr>
            <w:tcW w:w="98" w:type="dxa"/>
            <w:tcBorders>
              <w:top w:val="nil"/>
              <w:left w:val="nil"/>
              <w:bottom w:val="nil"/>
              <w:right w:val="nil"/>
            </w:tcBorders>
            <w:shd w:val="clear" w:color="auto" w:fill="auto"/>
            <w:noWrap/>
            <w:vAlign w:val="center"/>
            <w:hideMark/>
          </w:tcPr>
          <w:p w14:paraId="109143B3" w14:textId="77777777" w:rsidR="00E571D7" w:rsidRDefault="00E571D7">
            <w:pPr>
              <w:jc w:val="center"/>
              <w:rPr>
                <w:rFonts w:ascii="Calibri" w:hAnsi="Calibri" w:cs="Calibri"/>
                <w:color w:val="000000"/>
                <w:sz w:val="22"/>
                <w:szCs w:val="22"/>
              </w:rPr>
            </w:pP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2FDEE97E"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 </w:t>
            </w:r>
          </w:p>
        </w:tc>
        <w:tc>
          <w:tcPr>
            <w:tcW w:w="98" w:type="dxa"/>
            <w:tcBorders>
              <w:top w:val="nil"/>
              <w:left w:val="nil"/>
              <w:bottom w:val="nil"/>
              <w:right w:val="nil"/>
            </w:tcBorders>
            <w:shd w:val="clear" w:color="auto" w:fill="auto"/>
            <w:noWrap/>
            <w:vAlign w:val="center"/>
            <w:hideMark/>
          </w:tcPr>
          <w:p w14:paraId="15B05AD9" w14:textId="77777777" w:rsidR="00E571D7" w:rsidRDefault="00E571D7">
            <w:pPr>
              <w:jc w:val="center"/>
              <w:rPr>
                <w:rFonts w:ascii="Calibri" w:hAnsi="Calibri" w:cs="Calibri"/>
                <w:color w:val="000000"/>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999E2AB" w14:textId="0708192A" w:rsidR="00E571D7" w:rsidRDefault="002D3677">
            <w:pPr>
              <w:jc w:val="center"/>
              <w:rPr>
                <w:rFonts w:ascii="Calibri" w:hAnsi="Calibri" w:cs="Calibri"/>
                <w:color w:val="000000"/>
                <w:sz w:val="22"/>
                <w:szCs w:val="22"/>
              </w:rPr>
            </w:pPr>
            <w:r>
              <w:rPr>
                <w:rFonts w:ascii="Calibri" w:hAnsi="Calibri" w:cs="Calibri"/>
                <w:color w:val="000000"/>
                <w:sz w:val="22"/>
                <w:szCs w:val="22"/>
              </w:rPr>
              <w:t>B 2 vieta</w:t>
            </w:r>
            <w:r w:rsidR="00E571D7">
              <w:rPr>
                <w:rFonts w:ascii="Calibri" w:hAnsi="Calibri" w:cs="Calibri"/>
                <w:color w:val="000000"/>
                <w:sz w:val="22"/>
                <w:szCs w:val="22"/>
              </w:rPr>
              <w:t> </w:t>
            </w:r>
          </w:p>
        </w:tc>
        <w:tc>
          <w:tcPr>
            <w:tcW w:w="98" w:type="dxa"/>
            <w:tcBorders>
              <w:top w:val="nil"/>
              <w:left w:val="nil"/>
              <w:bottom w:val="nil"/>
              <w:right w:val="nil"/>
            </w:tcBorders>
            <w:shd w:val="clear" w:color="auto" w:fill="auto"/>
            <w:noWrap/>
            <w:vAlign w:val="center"/>
            <w:hideMark/>
          </w:tcPr>
          <w:p w14:paraId="0F997791" w14:textId="77777777" w:rsidR="00E571D7" w:rsidRDefault="00E571D7">
            <w:pPr>
              <w:jc w:val="center"/>
              <w:rPr>
                <w:rFonts w:ascii="Calibri" w:hAnsi="Calibri" w:cs="Calibri"/>
                <w:color w:val="000000"/>
                <w:sz w:val="22"/>
                <w:szCs w:val="22"/>
              </w:rPr>
            </w:pPr>
          </w:p>
        </w:tc>
        <w:tc>
          <w:tcPr>
            <w:tcW w:w="1184" w:type="dxa"/>
            <w:tcBorders>
              <w:top w:val="nil"/>
              <w:left w:val="single" w:sz="4" w:space="0" w:color="auto"/>
              <w:bottom w:val="single" w:sz="4" w:space="0" w:color="auto"/>
              <w:right w:val="single" w:sz="4" w:space="0" w:color="auto"/>
            </w:tcBorders>
            <w:shd w:val="clear" w:color="auto" w:fill="auto"/>
            <w:noWrap/>
            <w:vAlign w:val="center"/>
            <w:hideMark/>
          </w:tcPr>
          <w:p w14:paraId="0D8CA70F"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11 vieta</w:t>
            </w:r>
          </w:p>
        </w:tc>
      </w:tr>
      <w:tr w:rsidR="00E571D7" w14:paraId="75BD4CC5" w14:textId="77777777" w:rsidTr="00E571D7">
        <w:trPr>
          <w:trHeight w:val="300"/>
        </w:trPr>
        <w:tc>
          <w:tcPr>
            <w:tcW w:w="1185" w:type="dxa"/>
            <w:tcBorders>
              <w:top w:val="nil"/>
              <w:left w:val="nil"/>
              <w:bottom w:val="nil"/>
              <w:right w:val="nil"/>
            </w:tcBorders>
            <w:shd w:val="clear" w:color="auto" w:fill="auto"/>
            <w:noWrap/>
            <w:vAlign w:val="center"/>
            <w:hideMark/>
          </w:tcPr>
          <w:p w14:paraId="398C928F" w14:textId="77777777" w:rsidR="00E571D7" w:rsidRDefault="00E571D7">
            <w:pPr>
              <w:jc w:val="center"/>
              <w:rPr>
                <w:rFonts w:ascii="Calibri" w:hAnsi="Calibri" w:cs="Calibri"/>
                <w:color w:val="000000"/>
                <w:sz w:val="22"/>
                <w:szCs w:val="22"/>
              </w:rPr>
            </w:pPr>
          </w:p>
        </w:tc>
        <w:tc>
          <w:tcPr>
            <w:tcW w:w="99" w:type="dxa"/>
            <w:tcBorders>
              <w:top w:val="nil"/>
              <w:left w:val="nil"/>
              <w:bottom w:val="nil"/>
              <w:right w:val="nil"/>
            </w:tcBorders>
            <w:shd w:val="clear" w:color="auto" w:fill="auto"/>
            <w:noWrap/>
            <w:vAlign w:val="center"/>
            <w:hideMark/>
          </w:tcPr>
          <w:p w14:paraId="60DF3BAF" w14:textId="77777777" w:rsidR="00E571D7" w:rsidRDefault="00E571D7">
            <w:pPr>
              <w:jc w:val="center"/>
              <w:rPr>
                <w:sz w:val="20"/>
                <w:szCs w:val="20"/>
              </w:rPr>
            </w:pPr>
          </w:p>
        </w:tc>
        <w:tc>
          <w:tcPr>
            <w:tcW w:w="1333" w:type="dxa"/>
            <w:tcBorders>
              <w:top w:val="nil"/>
              <w:left w:val="nil"/>
              <w:bottom w:val="nil"/>
              <w:right w:val="nil"/>
            </w:tcBorders>
            <w:shd w:val="clear" w:color="auto" w:fill="auto"/>
            <w:noWrap/>
            <w:vAlign w:val="center"/>
            <w:hideMark/>
          </w:tcPr>
          <w:p w14:paraId="6F018A34" w14:textId="77777777" w:rsidR="00E571D7" w:rsidRDefault="00E571D7">
            <w:pPr>
              <w:jc w:val="center"/>
              <w:rPr>
                <w:sz w:val="20"/>
                <w:szCs w:val="20"/>
              </w:rPr>
            </w:pPr>
          </w:p>
        </w:tc>
        <w:tc>
          <w:tcPr>
            <w:tcW w:w="98" w:type="dxa"/>
            <w:tcBorders>
              <w:top w:val="nil"/>
              <w:left w:val="nil"/>
              <w:bottom w:val="nil"/>
              <w:right w:val="nil"/>
            </w:tcBorders>
            <w:shd w:val="clear" w:color="auto" w:fill="auto"/>
            <w:noWrap/>
            <w:vAlign w:val="center"/>
            <w:hideMark/>
          </w:tcPr>
          <w:p w14:paraId="291FE0BB" w14:textId="77777777" w:rsidR="00E571D7" w:rsidRDefault="00E571D7">
            <w:pPr>
              <w:jc w:val="center"/>
              <w:rPr>
                <w:sz w:val="20"/>
                <w:szCs w:val="20"/>
              </w:rPr>
            </w:pPr>
          </w:p>
        </w:tc>
        <w:tc>
          <w:tcPr>
            <w:tcW w:w="1320" w:type="dxa"/>
            <w:tcBorders>
              <w:top w:val="nil"/>
              <w:left w:val="nil"/>
              <w:bottom w:val="nil"/>
              <w:right w:val="nil"/>
            </w:tcBorders>
            <w:shd w:val="clear" w:color="auto" w:fill="auto"/>
            <w:noWrap/>
            <w:vAlign w:val="center"/>
            <w:hideMark/>
          </w:tcPr>
          <w:p w14:paraId="46FD38E1" w14:textId="77777777" w:rsidR="00E571D7" w:rsidRDefault="00E571D7">
            <w:pPr>
              <w:jc w:val="center"/>
              <w:rPr>
                <w:sz w:val="20"/>
                <w:szCs w:val="20"/>
              </w:rPr>
            </w:pPr>
          </w:p>
        </w:tc>
        <w:tc>
          <w:tcPr>
            <w:tcW w:w="98" w:type="dxa"/>
            <w:tcBorders>
              <w:top w:val="nil"/>
              <w:left w:val="nil"/>
              <w:bottom w:val="nil"/>
              <w:right w:val="nil"/>
            </w:tcBorders>
            <w:shd w:val="clear" w:color="auto" w:fill="auto"/>
            <w:noWrap/>
            <w:vAlign w:val="center"/>
            <w:hideMark/>
          </w:tcPr>
          <w:p w14:paraId="7B7BEC7F" w14:textId="77777777" w:rsidR="00E571D7" w:rsidRDefault="00E571D7">
            <w:pPr>
              <w:jc w:val="center"/>
              <w:rPr>
                <w:sz w:val="20"/>
                <w:szCs w:val="20"/>
              </w:rPr>
            </w:pPr>
          </w:p>
        </w:tc>
        <w:tc>
          <w:tcPr>
            <w:tcW w:w="1363" w:type="dxa"/>
            <w:tcBorders>
              <w:top w:val="nil"/>
              <w:left w:val="nil"/>
              <w:bottom w:val="nil"/>
              <w:right w:val="nil"/>
            </w:tcBorders>
            <w:shd w:val="clear" w:color="auto" w:fill="auto"/>
            <w:noWrap/>
            <w:vAlign w:val="center"/>
            <w:hideMark/>
          </w:tcPr>
          <w:p w14:paraId="5C2CBF64" w14:textId="77777777" w:rsidR="00E571D7" w:rsidRDefault="00E571D7">
            <w:pPr>
              <w:jc w:val="center"/>
              <w:rPr>
                <w:sz w:val="20"/>
                <w:szCs w:val="20"/>
              </w:rPr>
            </w:pPr>
          </w:p>
        </w:tc>
        <w:tc>
          <w:tcPr>
            <w:tcW w:w="98" w:type="dxa"/>
            <w:tcBorders>
              <w:top w:val="nil"/>
              <w:left w:val="nil"/>
              <w:bottom w:val="nil"/>
              <w:right w:val="nil"/>
            </w:tcBorders>
            <w:shd w:val="clear" w:color="auto" w:fill="auto"/>
            <w:noWrap/>
            <w:vAlign w:val="center"/>
            <w:hideMark/>
          </w:tcPr>
          <w:p w14:paraId="3BB757E3" w14:textId="77777777" w:rsidR="00E571D7" w:rsidRDefault="00E571D7">
            <w:pPr>
              <w:jc w:val="center"/>
              <w:rPr>
                <w:sz w:val="20"/>
                <w:szCs w:val="20"/>
              </w:rPr>
            </w:pPr>
          </w:p>
        </w:tc>
        <w:tc>
          <w:tcPr>
            <w:tcW w:w="1346" w:type="dxa"/>
            <w:tcBorders>
              <w:top w:val="nil"/>
              <w:left w:val="nil"/>
              <w:bottom w:val="nil"/>
              <w:right w:val="nil"/>
            </w:tcBorders>
            <w:shd w:val="clear" w:color="auto" w:fill="auto"/>
            <w:noWrap/>
            <w:vAlign w:val="center"/>
            <w:hideMark/>
          </w:tcPr>
          <w:p w14:paraId="03B38346" w14:textId="77777777" w:rsidR="00E571D7" w:rsidRDefault="00E571D7">
            <w:pPr>
              <w:jc w:val="center"/>
              <w:rPr>
                <w:sz w:val="20"/>
                <w:szCs w:val="20"/>
              </w:rPr>
            </w:pPr>
          </w:p>
        </w:tc>
        <w:tc>
          <w:tcPr>
            <w:tcW w:w="98" w:type="dxa"/>
            <w:tcBorders>
              <w:top w:val="nil"/>
              <w:left w:val="nil"/>
              <w:bottom w:val="nil"/>
              <w:right w:val="nil"/>
            </w:tcBorders>
            <w:shd w:val="clear" w:color="auto" w:fill="auto"/>
            <w:noWrap/>
            <w:vAlign w:val="center"/>
            <w:hideMark/>
          </w:tcPr>
          <w:p w14:paraId="18BFC5CF" w14:textId="77777777" w:rsidR="00E571D7" w:rsidRDefault="00E571D7">
            <w:pPr>
              <w:jc w:val="center"/>
              <w:rPr>
                <w:sz w:val="20"/>
                <w:szCs w:val="20"/>
              </w:rPr>
            </w:pPr>
          </w:p>
        </w:tc>
        <w:tc>
          <w:tcPr>
            <w:tcW w:w="1320" w:type="dxa"/>
            <w:tcBorders>
              <w:top w:val="nil"/>
              <w:left w:val="nil"/>
              <w:bottom w:val="nil"/>
              <w:right w:val="nil"/>
            </w:tcBorders>
            <w:shd w:val="clear" w:color="auto" w:fill="auto"/>
            <w:noWrap/>
            <w:vAlign w:val="bottom"/>
            <w:hideMark/>
          </w:tcPr>
          <w:p w14:paraId="10146494" w14:textId="77777777" w:rsidR="00E571D7" w:rsidRDefault="00E571D7">
            <w:pPr>
              <w:jc w:val="center"/>
              <w:rPr>
                <w:sz w:val="20"/>
                <w:szCs w:val="20"/>
              </w:rPr>
            </w:pPr>
          </w:p>
        </w:tc>
        <w:tc>
          <w:tcPr>
            <w:tcW w:w="98" w:type="dxa"/>
            <w:tcBorders>
              <w:top w:val="nil"/>
              <w:left w:val="nil"/>
              <w:bottom w:val="nil"/>
              <w:right w:val="nil"/>
            </w:tcBorders>
            <w:shd w:val="clear" w:color="auto" w:fill="auto"/>
            <w:noWrap/>
            <w:vAlign w:val="bottom"/>
            <w:hideMark/>
          </w:tcPr>
          <w:p w14:paraId="79633517" w14:textId="77777777" w:rsidR="00E571D7" w:rsidRDefault="00E571D7">
            <w:pPr>
              <w:rPr>
                <w:sz w:val="20"/>
                <w:szCs w:val="20"/>
              </w:rPr>
            </w:pPr>
          </w:p>
        </w:tc>
        <w:tc>
          <w:tcPr>
            <w:tcW w:w="1184" w:type="dxa"/>
            <w:tcBorders>
              <w:top w:val="nil"/>
              <w:left w:val="nil"/>
              <w:bottom w:val="nil"/>
              <w:right w:val="nil"/>
            </w:tcBorders>
            <w:shd w:val="clear" w:color="auto" w:fill="auto"/>
            <w:noWrap/>
            <w:vAlign w:val="bottom"/>
            <w:hideMark/>
          </w:tcPr>
          <w:p w14:paraId="6DF89D74" w14:textId="77777777" w:rsidR="00E571D7" w:rsidRDefault="00E571D7">
            <w:pPr>
              <w:rPr>
                <w:sz w:val="20"/>
                <w:szCs w:val="20"/>
              </w:rPr>
            </w:pPr>
          </w:p>
        </w:tc>
      </w:tr>
      <w:tr w:rsidR="00E571D7" w14:paraId="00D1F93E" w14:textId="77777777" w:rsidTr="00E571D7">
        <w:trPr>
          <w:trHeight w:val="300"/>
        </w:trPr>
        <w:tc>
          <w:tcPr>
            <w:tcW w:w="5496" w:type="dxa"/>
            <w:gridSpan w:val="7"/>
            <w:tcBorders>
              <w:top w:val="nil"/>
              <w:left w:val="nil"/>
              <w:bottom w:val="nil"/>
              <w:right w:val="nil"/>
            </w:tcBorders>
            <w:shd w:val="clear" w:color="auto" w:fill="auto"/>
            <w:noWrap/>
            <w:vAlign w:val="center"/>
            <w:hideMark/>
          </w:tcPr>
          <w:p w14:paraId="7A37157A"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Moterys (13-14 takai), Senjorai (19-20 takai)</w:t>
            </w:r>
          </w:p>
        </w:tc>
        <w:tc>
          <w:tcPr>
            <w:tcW w:w="98" w:type="dxa"/>
            <w:tcBorders>
              <w:top w:val="nil"/>
              <w:left w:val="nil"/>
              <w:bottom w:val="nil"/>
              <w:right w:val="nil"/>
            </w:tcBorders>
            <w:shd w:val="clear" w:color="auto" w:fill="auto"/>
            <w:noWrap/>
            <w:vAlign w:val="center"/>
            <w:hideMark/>
          </w:tcPr>
          <w:p w14:paraId="2E3FE986" w14:textId="77777777" w:rsidR="00E571D7" w:rsidRDefault="00E571D7">
            <w:pPr>
              <w:jc w:val="center"/>
              <w:rPr>
                <w:rFonts w:ascii="Calibri" w:hAnsi="Calibri" w:cs="Calibri"/>
                <w:color w:val="000000"/>
                <w:sz w:val="22"/>
                <w:szCs w:val="22"/>
              </w:rPr>
            </w:pPr>
          </w:p>
        </w:tc>
        <w:tc>
          <w:tcPr>
            <w:tcW w:w="1346" w:type="dxa"/>
            <w:tcBorders>
              <w:top w:val="nil"/>
              <w:left w:val="nil"/>
              <w:bottom w:val="nil"/>
              <w:right w:val="nil"/>
            </w:tcBorders>
            <w:shd w:val="clear" w:color="auto" w:fill="auto"/>
            <w:noWrap/>
            <w:vAlign w:val="center"/>
            <w:hideMark/>
          </w:tcPr>
          <w:p w14:paraId="64EE8B6D" w14:textId="77777777" w:rsidR="00E571D7" w:rsidRDefault="00E571D7">
            <w:pPr>
              <w:rPr>
                <w:sz w:val="20"/>
                <w:szCs w:val="20"/>
              </w:rPr>
            </w:pPr>
          </w:p>
        </w:tc>
        <w:tc>
          <w:tcPr>
            <w:tcW w:w="98" w:type="dxa"/>
            <w:tcBorders>
              <w:top w:val="nil"/>
              <w:left w:val="nil"/>
              <w:bottom w:val="nil"/>
              <w:right w:val="nil"/>
            </w:tcBorders>
            <w:shd w:val="clear" w:color="auto" w:fill="auto"/>
            <w:noWrap/>
            <w:vAlign w:val="center"/>
            <w:hideMark/>
          </w:tcPr>
          <w:p w14:paraId="2E67B4F5" w14:textId="77777777" w:rsidR="00E571D7" w:rsidRDefault="00E571D7">
            <w:pPr>
              <w:rPr>
                <w:sz w:val="20"/>
                <w:szCs w:val="20"/>
              </w:rPr>
            </w:pPr>
          </w:p>
        </w:tc>
        <w:tc>
          <w:tcPr>
            <w:tcW w:w="1320" w:type="dxa"/>
            <w:tcBorders>
              <w:top w:val="nil"/>
              <w:left w:val="nil"/>
              <w:bottom w:val="nil"/>
              <w:right w:val="nil"/>
            </w:tcBorders>
            <w:shd w:val="clear" w:color="auto" w:fill="auto"/>
            <w:noWrap/>
            <w:vAlign w:val="center"/>
            <w:hideMark/>
          </w:tcPr>
          <w:p w14:paraId="5B95E51B" w14:textId="77777777" w:rsidR="00E571D7" w:rsidRDefault="00E571D7">
            <w:pPr>
              <w:rPr>
                <w:sz w:val="20"/>
                <w:szCs w:val="20"/>
              </w:rPr>
            </w:pPr>
          </w:p>
        </w:tc>
        <w:tc>
          <w:tcPr>
            <w:tcW w:w="98" w:type="dxa"/>
            <w:tcBorders>
              <w:top w:val="nil"/>
              <w:left w:val="nil"/>
              <w:bottom w:val="nil"/>
              <w:right w:val="nil"/>
            </w:tcBorders>
            <w:shd w:val="clear" w:color="auto" w:fill="auto"/>
            <w:noWrap/>
            <w:vAlign w:val="center"/>
            <w:hideMark/>
          </w:tcPr>
          <w:p w14:paraId="20832F4D" w14:textId="77777777" w:rsidR="00E571D7" w:rsidRDefault="00E571D7">
            <w:pPr>
              <w:rPr>
                <w:sz w:val="20"/>
                <w:szCs w:val="20"/>
              </w:rPr>
            </w:pPr>
          </w:p>
        </w:tc>
        <w:tc>
          <w:tcPr>
            <w:tcW w:w="1184" w:type="dxa"/>
            <w:tcBorders>
              <w:top w:val="nil"/>
              <w:left w:val="nil"/>
              <w:bottom w:val="nil"/>
              <w:right w:val="nil"/>
            </w:tcBorders>
            <w:shd w:val="clear" w:color="auto" w:fill="auto"/>
            <w:noWrap/>
            <w:vAlign w:val="center"/>
            <w:hideMark/>
          </w:tcPr>
          <w:p w14:paraId="63BA656D" w14:textId="77777777" w:rsidR="00E571D7" w:rsidRDefault="00E571D7">
            <w:pPr>
              <w:rPr>
                <w:sz w:val="20"/>
                <w:szCs w:val="20"/>
              </w:rPr>
            </w:pPr>
          </w:p>
        </w:tc>
      </w:tr>
      <w:tr w:rsidR="00E571D7" w14:paraId="45BAC402" w14:textId="77777777" w:rsidTr="00E571D7">
        <w:trPr>
          <w:trHeight w:val="300"/>
        </w:trPr>
        <w:tc>
          <w:tcPr>
            <w:tcW w:w="1185" w:type="dxa"/>
            <w:tcBorders>
              <w:top w:val="nil"/>
              <w:left w:val="nil"/>
              <w:bottom w:val="nil"/>
              <w:right w:val="nil"/>
            </w:tcBorders>
            <w:shd w:val="clear" w:color="auto" w:fill="auto"/>
            <w:noWrap/>
            <w:vAlign w:val="bottom"/>
            <w:hideMark/>
          </w:tcPr>
          <w:p w14:paraId="12536F8E" w14:textId="77777777" w:rsidR="00E571D7" w:rsidRDefault="00E571D7">
            <w:pPr>
              <w:rPr>
                <w:sz w:val="20"/>
                <w:szCs w:val="20"/>
              </w:rPr>
            </w:pPr>
          </w:p>
        </w:tc>
        <w:tc>
          <w:tcPr>
            <w:tcW w:w="99" w:type="dxa"/>
            <w:tcBorders>
              <w:top w:val="nil"/>
              <w:left w:val="nil"/>
              <w:bottom w:val="nil"/>
              <w:right w:val="nil"/>
            </w:tcBorders>
            <w:shd w:val="clear" w:color="auto" w:fill="auto"/>
            <w:noWrap/>
            <w:vAlign w:val="bottom"/>
            <w:hideMark/>
          </w:tcPr>
          <w:p w14:paraId="25EB5EA0" w14:textId="77777777" w:rsidR="00E571D7" w:rsidRDefault="00E571D7">
            <w:pPr>
              <w:rPr>
                <w:sz w:val="20"/>
                <w:szCs w:val="20"/>
              </w:rPr>
            </w:pPr>
          </w:p>
        </w:tc>
        <w:tc>
          <w:tcPr>
            <w:tcW w:w="1333" w:type="dxa"/>
            <w:tcBorders>
              <w:top w:val="nil"/>
              <w:left w:val="nil"/>
              <w:bottom w:val="nil"/>
              <w:right w:val="nil"/>
            </w:tcBorders>
            <w:shd w:val="clear" w:color="auto" w:fill="auto"/>
            <w:noWrap/>
            <w:vAlign w:val="bottom"/>
            <w:hideMark/>
          </w:tcPr>
          <w:p w14:paraId="5199DC67"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16A94D6D" w14:textId="77777777" w:rsidR="00E571D7" w:rsidRDefault="00E571D7">
            <w:pPr>
              <w:rPr>
                <w:sz w:val="20"/>
                <w:szCs w:val="20"/>
              </w:rPr>
            </w:pPr>
          </w:p>
        </w:tc>
        <w:tc>
          <w:tcPr>
            <w:tcW w:w="1320" w:type="dxa"/>
            <w:tcBorders>
              <w:top w:val="nil"/>
              <w:left w:val="nil"/>
              <w:bottom w:val="nil"/>
              <w:right w:val="nil"/>
            </w:tcBorders>
            <w:shd w:val="clear" w:color="auto" w:fill="auto"/>
            <w:noWrap/>
            <w:vAlign w:val="bottom"/>
            <w:hideMark/>
          </w:tcPr>
          <w:p w14:paraId="780BFCE6"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7EF20D7F" w14:textId="77777777" w:rsidR="00E571D7" w:rsidRDefault="00E571D7">
            <w:pPr>
              <w:rPr>
                <w:sz w:val="20"/>
                <w:szCs w:val="20"/>
              </w:rPr>
            </w:pPr>
          </w:p>
        </w:tc>
        <w:tc>
          <w:tcPr>
            <w:tcW w:w="1363" w:type="dxa"/>
            <w:tcBorders>
              <w:top w:val="nil"/>
              <w:left w:val="nil"/>
              <w:bottom w:val="nil"/>
              <w:right w:val="nil"/>
            </w:tcBorders>
            <w:shd w:val="clear" w:color="auto" w:fill="auto"/>
            <w:noWrap/>
            <w:vAlign w:val="bottom"/>
            <w:hideMark/>
          </w:tcPr>
          <w:p w14:paraId="26FCAA6A"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46225FED" w14:textId="77777777" w:rsidR="00E571D7" w:rsidRDefault="00E571D7">
            <w:pPr>
              <w:rPr>
                <w:sz w:val="20"/>
                <w:szCs w:val="20"/>
              </w:rPr>
            </w:pPr>
          </w:p>
        </w:tc>
        <w:tc>
          <w:tcPr>
            <w:tcW w:w="1346" w:type="dxa"/>
            <w:tcBorders>
              <w:top w:val="nil"/>
              <w:left w:val="nil"/>
              <w:bottom w:val="nil"/>
              <w:right w:val="nil"/>
            </w:tcBorders>
            <w:shd w:val="clear" w:color="auto" w:fill="auto"/>
            <w:noWrap/>
            <w:vAlign w:val="bottom"/>
            <w:hideMark/>
          </w:tcPr>
          <w:p w14:paraId="2FC6E283" w14:textId="77777777" w:rsidR="00E571D7" w:rsidRDefault="00E571D7">
            <w:pPr>
              <w:rPr>
                <w:sz w:val="20"/>
                <w:szCs w:val="20"/>
              </w:rPr>
            </w:pPr>
          </w:p>
        </w:tc>
        <w:tc>
          <w:tcPr>
            <w:tcW w:w="98" w:type="dxa"/>
            <w:tcBorders>
              <w:top w:val="nil"/>
              <w:left w:val="nil"/>
              <w:bottom w:val="nil"/>
              <w:right w:val="nil"/>
            </w:tcBorders>
            <w:shd w:val="clear" w:color="auto" w:fill="auto"/>
            <w:noWrap/>
            <w:vAlign w:val="center"/>
            <w:hideMark/>
          </w:tcPr>
          <w:p w14:paraId="7BEC8624" w14:textId="77777777" w:rsidR="00E571D7" w:rsidRDefault="00E571D7">
            <w:pPr>
              <w:rPr>
                <w:sz w:val="20"/>
                <w:szCs w:val="20"/>
              </w:rPr>
            </w:pPr>
          </w:p>
        </w:tc>
        <w:tc>
          <w:tcPr>
            <w:tcW w:w="1320" w:type="dxa"/>
            <w:tcBorders>
              <w:top w:val="nil"/>
              <w:left w:val="nil"/>
              <w:bottom w:val="nil"/>
              <w:right w:val="nil"/>
            </w:tcBorders>
            <w:shd w:val="clear" w:color="auto" w:fill="auto"/>
            <w:noWrap/>
            <w:vAlign w:val="bottom"/>
            <w:hideMark/>
          </w:tcPr>
          <w:p w14:paraId="3BE30904" w14:textId="77777777" w:rsidR="00E571D7" w:rsidRDefault="00E571D7">
            <w:pPr>
              <w:jc w:val="center"/>
              <w:rPr>
                <w:sz w:val="20"/>
                <w:szCs w:val="20"/>
              </w:rPr>
            </w:pPr>
          </w:p>
        </w:tc>
        <w:tc>
          <w:tcPr>
            <w:tcW w:w="98" w:type="dxa"/>
            <w:tcBorders>
              <w:top w:val="nil"/>
              <w:left w:val="nil"/>
              <w:bottom w:val="nil"/>
              <w:right w:val="nil"/>
            </w:tcBorders>
            <w:shd w:val="clear" w:color="auto" w:fill="auto"/>
            <w:noWrap/>
            <w:vAlign w:val="bottom"/>
            <w:hideMark/>
          </w:tcPr>
          <w:p w14:paraId="0FDDB4B3" w14:textId="77777777" w:rsidR="00E571D7" w:rsidRDefault="00E571D7">
            <w:pPr>
              <w:rPr>
                <w:sz w:val="20"/>
                <w:szCs w:val="20"/>
              </w:rPr>
            </w:pPr>
          </w:p>
        </w:tc>
        <w:tc>
          <w:tcPr>
            <w:tcW w:w="1184" w:type="dxa"/>
            <w:tcBorders>
              <w:top w:val="nil"/>
              <w:left w:val="nil"/>
              <w:bottom w:val="nil"/>
              <w:right w:val="nil"/>
            </w:tcBorders>
            <w:shd w:val="clear" w:color="auto" w:fill="auto"/>
            <w:noWrap/>
            <w:vAlign w:val="bottom"/>
            <w:hideMark/>
          </w:tcPr>
          <w:p w14:paraId="4769ED20" w14:textId="77777777" w:rsidR="00E571D7" w:rsidRDefault="00E571D7">
            <w:pPr>
              <w:rPr>
                <w:sz w:val="20"/>
                <w:szCs w:val="20"/>
              </w:rPr>
            </w:pPr>
          </w:p>
        </w:tc>
      </w:tr>
      <w:tr w:rsidR="00E571D7" w14:paraId="33DC2FCB" w14:textId="77777777" w:rsidTr="00E571D7">
        <w:trPr>
          <w:trHeight w:val="300"/>
        </w:trPr>
        <w:tc>
          <w:tcPr>
            <w:tcW w:w="1185" w:type="dxa"/>
            <w:tcBorders>
              <w:top w:val="single" w:sz="4" w:space="0" w:color="auto"/>
              <w:left w:val="single" w:sz="4" w:space="0" w:color="auto"/>
              <w:bottom w:val="nil"/>
              <w:right w:val="single" w:sz="4" w:space="0" w:color="auto"/>
            </w:tcBorders>
            <w:shd w:val="clear" w:color="auto" w:fill="auto"/>
            <w:noWrap/>
            <w:vAlign w:val="center"/>
            <w:hideMark/>
          </w:tcPr>
          <w:p w14:paraId="28FE6355"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A</w:t>
            </w:r>
          </w:p>
        </w:tc>
        <w:tc>
          <w:tcPr>
            <w:tcW w:w="99" w:type="dxa"/>
            <w:tcBorders>
              <w:top w:val="nil"/>
              <w:left w:val="nil"/>
              <w:bottom w:val="nil"/>
              <w:right w:val="nil"/>
            </w:tcBorders>
            <w:shd w:val="clear" w:color="auto" w:fill="auto"/>
            <w:noWrap/>
            <w:vAlign w:val="center"/>
            <w:hideMark/>
          </w:tcPr>
          <w:p w14:paraId="42358F37" w14:textId="77777777" w:rsidR="00E571D7" w:rsidRDefault="00E571D7">
            <w:pPr>
              <w:jc w:val="center"/>
              <w:rPr>
                <w:rFonts w:ascii="Calibri" w:hAnsi="Calibri" w:cs="Calibri"/>
                <w:color w:val="000000"/>
                <w:sz w:val="22"/>
                <w:szCs w:val="22"/>
              </w:rPr>
            </w:pPr>
          </w:p>
        </w:tc>
        <w:tc>
          <w:tcPr>
            <w:tcW w:w="1333" w:type="dxa"/>
            <w:tcBorders>
              <w:top w:val="single" w:sz="4" w:space="0" w:color="auto"/>
              <w:left w:val="single" w:sz="4" w:space="0" w:color="auto"/>
              <w:bottom w:val="nil"/>
              <w:right w:val="single" w:sz="4" w:space="0" w:color="auto"/>
            </w:tcBorders>
            <w:shd w:val="clear" w:color="auto" w:fill="auto"/>
            <w:noWrap/>
            <w:vAlign w:val="center"/>
            <w:hideMark/>
          </w:tcPr>
          <w:p w14:paraId="1BC41AEE"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B</w:t>
            </w:r>
          </w:p>
        </w:tc>
        <w:tc>
          <w:tcPr>
            <w:tcW w:w="98" w:type="dxa"/>
            <w:tcBorders>
              <w:top w:val="nil"/>
              <w:left w:val="nil"/>
              <w:bottom w:val="nil"/>
              <w:right w:val="nil"/>
            </w:tcBorders>
            <w:shd w:val="clear" w:color="auto" w:fill="auto"/>
            <w:noWrap/>
            <w:vAlign w:val="center"/>
            <w:hideMark/>
          </w:tcPr>
          <w:p w14:paraId="4D49F028" w14:textId="77777777" w:rsidR="00E571D7" w:rsidRDefault="00E571D7">
            <w:pPr>
              <w:jc w:val="center"/>
              <w:rPr>
                <w:rFonts w:ascii="Calibri" w:hAnsi="Calibri" w:cs="Calibri"/>
                <w:color w:val="000000"/>
                <w:sz w:val="22"/>
                <w:szCs w:val="22"/>
              </w:rPr>
            </w:pP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14:paraId="288F0440"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C</w:t>
            </w:r>
          </w:p>
        </w:tc>
        <w:tc>
          <w:tcPr>
            <w:tcW w:w="98" w:type="dxa"/>
            <w:tcBorders>
              <w:top w:val="nil"/>
              <w:left w:val="nil"/>
              <w:bottom w:val="nil"/>
              <w:right w:val="nil"/>
            </w:tcBorders>
            <w:shd w:val="clear" w:color="auto" w:fill="auto"/>
            <w:noWrap/>
            <w:vAlign w:val="center"/>
            <w:hideMark/>
          </w:tcPr>
          <w:p w14:paraId="11A2DD4D" w14:textId="77777777" w:rsidR="00E571D7" w:rsidRDefault="00E571D7">
            <w:pPr>
              <w:jc w:val="center"/>
              <w:rPr>
                <w:rFonts w:ascii="Calibri" w:hAnsi="Calibri" w:cs="Calibri"/>
                <w:color w:val="000000"/>
                <w:sz w:val="22"/>
                <w:szCs w:val="22"/>
              </w:rPr>
            </w:pPr>
          </w:p>
        </w:tc>
        <w:tc>
          <w:tcPr>
            <w:tcW w:w="1363" w:type="dxa"/>
            <w:tcBorders>
              <w:top w:val="single" w:sz="4" w:space="0" w:color="auto"/>
              <w:left w:val="single" w:sz="4" w:space="0" w:color="auto"/>
              <w:bottom w:val="nil"/>
              <w:right w:val="single" w:sz="4" w:space="0" w:color="auto"/>
            </w:tcBorders>
            <w:shd w:val="clear" w:color="auto" w:fill="auto"/>
            <w:noWrap/>
            <w:vAlign w:val="center"/>
            <w:hideMark/>
          </w:tcPr>
          <w:p w14:paraId="3010827A"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D</w:t>
            </w:r>
          </w:p>
        </w:tc>
        <w:tc>
          <w:tcPr>
            <w:tcW w:w="98" w:type="dxa"/>
            <w:tcBorders>
              <w:top w:val="nil"/>
              <w:left w:val="nil"/>
              <w:bottom w:val="nil"/>
              <w:right w:val="nil"/>
            </w:tcBorders>
            <w:shd w:val="clear" w:color="auto" w:fill="auto"/>
            <w:noWrap/>
            <w:vAlign w:val="bottom"/>
            <w:hideMark/>
          </w:tcPr>
          <w:p w14:paraId="046A624F" w14:textId="77777777" w:rsidR="00E571D7" w:rsidRDefault="00E571D7">
            <w:pPr>
              <w:jc w:val="center"/>
              <w:rPr>
                <w:rFonts w:ascii="Calibri" w:hAnsi="Calibri" w:cs="Calibri"/>
                <w:color w:val="000000"/>
                <w:sz w:val="22"/>
                <w:szCs w:val="22"/>
              </w:rPr>
            </w:pPr>
          </w:p>
        </w:tc>
        <w:tc>
          <w:tcPr>
            <w:tcW w:w="1346" w:type="dxa"/>
            <w:tcBorders>
              <w:top w:val="nil"/>
              <w:left w:val="nil"/>
              <w:bottom w:val="nil"/>
              <w:right w:val="nil"/>
            </w:tcBorders>
            <w:shd w:val="clear" w:color="auto" w:fill="auto"/>
            <w:noWrap/>
            <w:vAlign w:val="bottom"/>
            <w:hideMark/>
          </w:tcPr>
          <w:p w14:paraId="004A17F7" w14:textId="77777777" w:rsidR="00E571D7" w:rsidRDefault="00E571D7">
            <w:pPr>
              <w:rPr>
                <w:sz w:val="20"/>
                <w:szCs w:val="20"/>
              </w:rPr>
            </w:pPr>
          </w:p>
        </w:tc>
        <w:tc>
          <w:tcPr>
            <w:tcW w:w="98" w:type="dxa"/>
            <w:tcBorders>
              <w:top w:val="nil"/>
              <w:left w:val="nil"/>
              <w:bottom w:val="nil"/>
              <w:right w:val="nil"/>
            </w:tcBorders>
            <w:shd w:val="clear" w:color="auto" w:fill="auto"/>
            <w:noWrap/>
            <w:vAlign w:val="center"/>
            <w:hideMark/>
          </w:tcPr>
          <w:p w14:paraId="3586191A" w14:textId="77777777" w:rsidR="00E571D7" w:rsidRDefault="00E571D7">
            <w:pPr>
              <w:rPr>
                <w:sz w:val="20"/>
                <w:szCs w:val="20"/>
              </w:rPr>
            </w:pPr>
          </w:p>
        </w:tc>
        <w:tc>
          <w:tcPr>
            <w:tcW w:w="1320" w:type="dxa"/>
            <w:tcBorders>
              <w:top w:val="nil"/>
              <w:left w:val="nil"/>
              <w:bottom w:val="nil"/>
              <w:right w:val="nil"/>
            </w:tcBorders>
            <w:shd w:val="clear" w:color="auto" w:fill="auto"/>
            <w:noWrap/>
            <w:vAlign w:val="bottom"/>
            <w:hideMark/>
          </w:tcPr>
          <w:p w14:paraId="747DC107" w14:textId="77777777" w:rsidR="00E571D7" w:rsidRDefault="00E571D7">
            <w:pPr>
              <w:jc w:val="center"/>
              <w:rPr>
                <w:sz w:val="20"/>
                <w:szCs w:val="20"/>
              </w:rPr>
            </w:pPr>
          </w:p>
        </w:tc>
        <w:tc>
          <w:tcPr>
            <w:tcW w:w="98" w:type="dxa"/>
            <w:tcBorders>
              <w:top w:val="nil"/>
              <w:left w:val="nil"/>
              <w:bottom w:val="nil"/>
              <w:right w:val="nil"/>
            </w:tcBorders>
            <w:shd w:val="clear" w:color="auto" w:fill="auto"/>
            <w:noWrap/>
            <w:vAlign w:val="bottom"/>
            <w:hideMark/>
          </w:tcPr>
          <w:p w14:paraId="176315D1" w14:textId="77777777" w:rsidR="00E571D7" w:rsidRDefault="00E571D7">
            <w:pPr>
              <w:rPr>
                <w:sz w:val="20"/>
                <w:szCs w:val="20"/>
              </w:rPr>
            </w:pPr>
          </w:p>
        </w:tc>
        <w:tc>
          <w:tcPr>
            <w:tcW w:w="1184" w:type="dxa"/>
            <w:tcBorders>
              <w:top w:val="nil"/>
              <w:left w:val="nil"/>
              <w:bottom w:val="nil"/>
              <w:right w:val="nil"/>
            </w:tcBorders>
            <w:shd w:val="clear" w:color="auto" w:fill="auto"/>
            <w:noWrap/>
            <w:vAlign w:val="bottom"/>
            <w:hideMark/>
          </w:tcPr>
          <w:p w14:paraId="4F48B889" w14:textId="77777777" w:rsidR="00E571D7" w:rsidRDefault="00E571D7">
            <w:pPr>
              <w:rPr>
                <w:sz w:val="20"/>
                <w:szCs w:val="20"/>
              </w:rPr>
            </w:pPr>
          </w:p>
        </w:tc>
      </w:tr>
      <w:tr w:rsidR="00E571D7" w14:paraId="1D6111F8" w14:textId="77777777" w:rsidTr="00E571D7">
        <w:trPr>
          <w:trHeight w:val="300"/>
        </w:trPr>
        <w:tc>
          <w:tcPr>
            <w:tcW w:w="1185" w:type="dxa"/>
            <w:tcBorders>
              <w:top w:val="nil"/>
              <w:left w:val="single" w:sz="4" w:space="0" w:color="auto"/>
              <w:bottom w:val="nil"/>
              <w:right w:val="single" w:sz="4" w:space="0" w:color="auto"/>
            </w:tcBorders>
            <w:shd w:val="clear" w:color="auto" w:fill="auto"/>
            <w:noWrap/>
            <w:vAlign w:val="center"/>
            <w:hideMark/>
          </w:tcPr>
          <w:p w14:paraId="2122584A"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4 vieta</w:t>
            </w:r>
          </w:p>
        </w:tc>
        <w:tc>
          <w:tcPr>
            <w:tcW w:w="99" w:type="dxa"/>
            <w:tcBorders>
              <w:top w:val="nil"/>
              <w:left w:val="nil"/>
              <w:bottom w:val="single" w:sz="4" w:space="0" w:color="auto"/>
              <w:right w:val="single" w:sz="4" w:space="0" w:color="auto"/>
            </w:tcBorders>
            <w:shd w:val="clear" w:color="auto" w:fill="auto"/>
            <w:noWrap/>
            <w:vAlign w:val="center"/>
            <w:hideMark/>
          </w:tcPr>
          <w:p w14:paraId="3DA1C4AF"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 </w:t>
            </w:r>
          </w:p>
        </w:tc>
        <w:tc>
          <w:tcPr>
            <w:tcW w:w="1333" w:type="dxa"/>
            <w:tcBorders>
              <w:top w:val="nil"/>
              <w:left w:val="nil"/>
              <w:bottom w:val="nil"/>
              <w:right w:val="single" w:sz="4" w:space="0" w:color="auto"/>
            </w:tcBorders>
            <w:shd w:val="clear" w:color="auto" w:fill="auto"/>
            <w:noWrap/>
            <w:vAlign w:val="center"/>
            <w:hideMark/>
          </w:tcPr>
          <w:p w14:paraId="02033117"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 </w:t>
            </w:r>
          </w:p>
        </w:tc>
        <w:tc>
          <w:tcPr>
            <w:tcW w:w="98" w:type="dxa"/>
            <w:tcBorders>
              <w:top w:val="nil"/>
              <w:left w:val="nil"/>
              <w:bottom w:val="single" w:sz="4" w:space="0" w:color="auto"/>
              <w:right w:val="single" w:sz="4" w:space="0" w:color="auto"/>
            </w:tcBorders>
            <w:shd w:val="clear" w:color="auto" w:fill="auto"/>
            <w:noWrap/>
            <w:vAlign w:val="center"/>
            <w:hideMark/>
          </w:tcPr>
          <w:p w14:paraId="4F7EE5B8"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 </w:t>
            </w:r>
          </w:p>
        </w:tc>
        <w:tc>
          <w:tcPr>
            <w:tcW w:w="1320" w:type="dxa"/>
            <w:tcBorders>
              <w:top w:val="nil"/>
              <w:left w:val="nil"/>
              <w:bottom w:val="nil"/>
              <w:right w:val="single" w:sz="4" w:space="0" w:color="auto"/>
            </w:tcBorders>
            <w:shd w:val="clear" w:color="auto" w:fill="auto"/>
            <w:noWrap/>
            <w:vAlign w:val="center"/>
            <w:hideMark/>
          </w:tcPr>
          <w:p w14:paraId="523F9DAF"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 </w:t>
            </w:r>
          </w:p>
        </w:tc>
        <w:tc>
          <w:tcPr>
            <w:tcW w:w="98" w:type="dxa"/>
            <w:tcBorders>
              <w:top w:val="nil"/>
              <w:left w:val="nil"/>
              <w:bottom w:val="single" w:sz="4" w:space="0" w:color="auto"/>
              <w:right w:val="single" w:sz="4" w:space="0" w:color="auto"/>
            </w:tcBorders>
            <w:shd w:val="clear" w:color="auto" w:fill="auto"/>
            <w:noWrap/>
            <w:vAlign w:val="center"/>
            <w:hideMark/>
          </w:tcPr>
          <w:p w14:paraId="6D912B3F"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 </w:t>
            </w:r>
          </w:p>
        </w:tc>
        <w:tc>
          <w:tcPr>
            <w:tcW w:w="1363" w:type="dxa"/>
            <w:tcBorders>
              <w:top w:val="nil"/>
              <w:left w:val="nil"/>
              <w:bottom w:val="nil"/>
              <w:right w:val="single" w:sz="4" w:space="0" w:color="auto"/>
            </w:tcBorders>
            <w:shd w:val="clear" w:color="auto" w:fill="auto"/>
            <w:noWrap/>
            <w:vAlign w:val="center"/>
            <w:hideMark/>
          </w:tcPr>
          <w:p w14:paraId="75350692"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 </w:t>
            </w:r>
          </w:p>
        </w:tc>
        <w:tc>
          <w:tcPr>
            <w:tcW w:w="98" w:type="dxa"/>
            <w:tcBorders>
              <w:top w:val="nil"/>
              <w:left w:val="nil"/>
              <w:bottom w:val="nil"/>
              <w:right w:val="nil"/>
            </w:tcBorders>
            <w:shd w:val="clear" w:color="auto" w:fill="auto"/>
            <w:noWrap/>
            <w:vAlign w:val="bottom"/>
            <w:hideMark/>
          </w:tcPr>
          <w:p w14:paraId="0E4A0474" w14:textId="77777777" w:rsidR="00E571D7" w:rsidRDefault="00E571D7">
            <w:pPr>
              <w:jc w:val="center"/>
              <w:rPr>
                <w:rFonts w:ascii="Calibri" w:hAnsi="Calibri" w:cs="Calibri"/>
                <w:color w:val="000000"/>
                <w:sz w:val="22"/>
                <w:szCs w:val="22"/>
              </w:rPr>
            </w:pPr>
          </w:p>
        </w:tc>
        <w:tc>
          <w:tcPr>
            <w:tcW w:w="1346" w:type="dxa"/>
            <w:tcBorders>
              <w:top w:val="nil"/>
              <w:left w:val="nil"/>
              <w:bottom w:val="nil"/>
              <w:right w:val="nil"/>
            </w:tcBorders>
            <w:shd w:val="clear" w:color="auto" w:fill="auto"/>
            <w:noWrap/>
            <w:vAlign w:val="bottom"/>
            <w:hideMark/>
          </w:tcPr>
          <w:p w14:paraId="4899A1E5" w14:textId="77777777" w:rsidR="00E571D7" w:rsidRDefault="00E571D7">
            <w:pPr>
              <w:rPr>
                <w:sz w:val="20"/>
                <w:szCs w:val="20"/>
              </w:rPr>
            </w:pPr>
          </w:p>
        </w:tc>
        <w:tc>
          <w:tcPr>
            <w:tcW w:w="98" w:type="dxa"/>
            <w:tcBorders>
              <w:top w:val="nil"/>
              <w:left w:val="nil"/>
              <w:bottom w:val="nil"/>
              <w:right w:val="nil"/>
            </w:tcBorders>
            <w:shd w:val="clear" w:color="auto" w:fill="auto"/>
            <w:noWrap/>
            <w:vAlign w:val="center"/>
            <w:hideMark/>
          </w:tcPr>
          <w:p w14:paraId="48E49A2B" w14:textId="77777777" w:rsidR="00E571D7" w:rsidRDefault="00E571D7">
            <w:pPr>
              <w:rPr>
                <w:sz w:val="20"/>
                <w:szCs w:val="20"/>
              </w:rPr>
            </w:pPr>
          </w:p>
        </w:tc>
        <w:tc>
          <w:tcPr>
            <w:tcW w:w="1320" w:type="dxa"/>
            <w:tcBorders>
              <w:top w:val="nil"/>
              <w:left w:val="nil"/>
              <w:bottom w:val="nil"/>
              <w:right w:val="nil"/>
            </w:tcBorders>
            <w:shd w:val="clear" w:color="auto" w:fill="auto"/>
            <w:noWrap/>
            <w:vAlign w:val="bottom"/>
            <w:hideMark/>
          </w:tcPr>
          <w:p w14:paraId="04FB4482" w14:textId="77777777" w:rsidR="00E571D7" w:rsidRDefault="00E571D7">
            <w:pPr>
              <w:jc w:val="center"/>
              <w:rPr>
                <w:sz w:val="20"/>
                <w:szCs w:val="20"/>
              </w:rPr>
            </w:pPr>
          </w:p>
        </w:tc>
        <w:tc>
          <w:tcPr>
            <w:tcW w:w="98" w:type="dxa"/>
            <w:tcBorders>
              <w:top w:val="nil"/>
              <w:left w:val="nil"/>
              <w:bottom w:val="nil"/>
              <w:right w:val="nil"/>
            </w:tcBorders>
            <w:shd w:val="clear" w:color="auto" w:fill="auto"/>
            <w:noWrap/>
            <w:vAlign w:val="bottom"/>
            <w:hideMark/>
          </w:tcPr>
          <w:p w14:paraId="367FDD62" w14:textId="77777777" w:rsidR="00E571D7" w:rsidRDefault="00E571D7">
            <w:pPr>
              <w:rPr>
                <w:sz w:val="20"/>
                <w:szCs w:val="20"/>
              </w:rPr>
            </w:pPr>
          </w:p>
        </w:tc>
        <w:tc>
          <w:tcPr>
            <w:tcW w:w="1184" w:type="dxa"/>
            <w:tcBorders>
              <w:top w:val="nil"/>
              <w:left w:val="nil"/>
              <w:bottom w:val="nil"/>
              <w:right w:val="nil"/>
            </w:tcBorders>
            <w:shd w:val="clear" w:color="auto" w:fill="auto"/>
            <w:noWrap/>
            <w:vAlign w:val="bottom"/>
            <w:hideMark/>
          </w:tcPr>
          <w:p w14:paraId="625CCE3E" w14:textId="77777777" w:rsidR="00E571D7" w:rsidRDefault="00E571D7">
            <w:pPr>
              <w:rPr>
                <w:sz w:val="20"/>
                <w:szCs w:val="20"/>
              </w:rPr>
            </w:pPr>
          </w:p>
        </w:tc>
      </w:tr>
      <w:tr w:rsidR="00E571D7" w14:paraId="3A8D6407" w14:textId="77777777" w:rsidTr="00E571D7">
        <w:trPr>
          <w:trHeight w:val="300"/>
        </w:trPr>
        <w:tc>
          <w:tcPr>
            <w:tcW w:w="1185" w:type="dxa"/>
            <w:tcBorders>
              <w:top w:val="nil"/>
              <w:left w:val="single" w:sz="4" w:space="0" w:color="auto"/>
              <w:bottom w:val="nil"/>
              <w:right w:val="single" w:sz="4" w:space="0" w:color="auto"/>
            </w:tcBorders>
            <w:shd w:val="clear" w:color="auto" w:fill="auto"/>
            <w:noWrap/>
            <w:vAlign w:val="center"/>
            <w:hideMark/>
          </w:tcPr>
          <w:p w14:paraId="2FFB0AB8"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5 vieta</w:t>
            </w:r>
          </w:p>
        </w:tc>
        <w:tc>
          <w:tcPr>
            <w:tcW w:w="99" w:type="dxa"/>
            <w:tcBorders>
              <w:top w:val="nil"/>
              <w:left w:val="nil"/>
              <w:bottom w:val="nil"/>
              <w:right w:val="nil"/>
            </w:tcBorders>
            <w:shd w:val="clear" w:color="auto" w:fill="auto"/>
            <w:noWrap/>
            <w:vAlign w:val="center"/>
            <w:hideMark/>
          </w:tcPr>
          <w:p w14:paraId="4CD71474" w14:textId="77777777" w:rsidR="00E571D7" w:rsidRDefault="00E571D7">
            <w:pPr>
              <w:jc w:val="center"/>
              <w:rPr>
                <w:rFonts w:ascii="Calibri" w:hAnsi="Calibri" w:cs="Calibri"/>
                <w:color w:val="000000"/>
                <w:sz w:val="22"/>
                <w:szCs w:val="22"/>
              </w:rPr>
            </w:pPr>
          </w:p>
        </w:tc>
        <w:tc>
          <w:tcPr>
            <w:tcW w:w="1333" w:type="dxa"/>
            <w:tcBorders>
              <w:top w:val="nil"/>
              <w:left w:val="single" w:sz="4" w:space="0" w:color="auto"/>
              <w:bottom w:val="nil"/>
              <w:right w:val="single" w:sz="4" w:space="0" w:color="auto"/>
            </w:tcBorders>
            <w:shd w:val="clear" w:color="auto" w:fill="auto"/>
            <w:noWrap/>
            <w:vAlign w:val="center"/>
            <w:hideMark/>
          </w:tcPr>
          <w:p w14:paraId="72387749"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3 vieta</w:t>
            </w:r>
          </w:p>
        </w:tc>
        <w:tc>
          <w:tcPr>
            <w:tcW w:w="98" w:type="dxa"/>
            <w:tcBorders>
              <w:top w:val="nil"/>
              <w:left w:val="nil"/>
              <w:bottom w:val="nil"/>
              <w:right w:val="nil"/>
            </w:tcBorders>
            <w:shd w:val="clear" w:color="auto" w:fill="auto"/>
            <w:noWrap/>
            <w:vAlign w:val="center"/>
            <w:hideMark/>
          </w:tcPr>
          <w:p w14:paraId="7B4520DB" w14:textId="77777777" w:rsidR="00E571D7" w:rsidRDefault="00E571D7">
            <w:pPr>
              <w:jc w:val="center"/>
              <w:rPr>
                <w:rFonts w:ascii="Calibri" w:hAnsi="Calibri" w:cs="Calibri"/>
                <w:color w:val="000000"/>
                <w:sz w:val="22"/>
                <w:szCs w:val="22"/>
              </w:rPr>
            </w:pPr>
          </w:p>
        </w:tc>
        <w:tc>
          <w:tcPr>
            <w:tcW w:w="1320" w:type="dxa"/>
            <w:tcBorders>
              <w:top w:val="nil"/>
              <w:left w:val="single" w:sz="4" w:space="0" w:color="auto"/>
              <w:bottom w:val="nil"/>
              <w:right w:val="single" w:sz="4" w:space="0" w:color="auto"/>
            </w:tcBorders>
            <w:shd w:val="clear" w:color="auto" w:fill="auto"/>
            <w:noWrap/>
            <w:vAlign w:val="center"/>
            <w:hideMark/>
          </w:tcPr>
          <w:p w14:paraId="260A5CC8"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2 vieta</w:t>
            </w:r>
          </w:p>
        </w:tc>
        <w:tc>
          <w:tcPr>
            <w:tcW w:w="98" w:type="dxa"/>
            <w:tcBorders>
              <w:top w:val="nil"/>
              <w:left w:val="nil"/>
              <w:bottom w:val="nil"/>
              <w:right w:val="nil"/>
            </w:tcBorders>
            <w:shd w:val="clear" w:color="auto" w:fill="auto"/>
            <w:noWrap/>
            <w:vAlign w:val="center"/>
            <w:hideMark/>
          </w:tcPr>
          <w:p w14:paraId="76963BCB" w14:textId="77777777" w:rsidR="00E571D7" w:rsidRDefault="00E571D7">
            <w:pPr>
              <w:jc w:val="center"/>
              <w:rPr>
                <w:rFonts w:ascii="Calibri" w:hAnsi="Calibri" w:cs="Calibri"/>
                <w:color w:val="000000"/>
                <w:sz w:val="22"/>
                <w:szCs w:val="22"/>
              </w:rPr>
            </w:pPr>
          </w:p>
        </w:tc>
        <w:tc>
          <w:tcPr>
            <w:tcW w:w="1363" w:type="dxa"/>
            <w:tcBorders>
              <w:top w:val="nil"/>
              <w:left w:val="single" w:sz="4" w:space="0" w:color="auto"/>
              <w:bottom w:val="nil"/>
              <w:right w:val="single" w:sz="4" w:space="0" w:color="auto"/>
            </w:tcBorders>
            <w:shd w:val="clear" w:color="auto" w:fill="auto"/>
            <w:noWrap/>
            <w:vAlign w:val="center"/>
            <w:hideMark/>
          </w:tcPr>
          <w:p w14:paraId="7C80E476"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1 vieta</w:t>
            </w:r>
          </w:p>
        </w:tc>
        <w:tc>
          <w:tcPr>
            <w:tcW w:w="98" w:type="dxa"/>
            <w:tcBorders>
              <w:top w:val="nil"/>
              <w:left w:val="nil"/>
              <w:bottom w:val="nil"/>
              <w:right w:val="nil"/>
            </w:tcBorders>
            <w:shd w:val="clear" w:color="auto" w:fill="auto"/>
            <w:noWrap/>
            <w:vAlign w:val="bottom"/>
            <w:hideMark/>
          </w:tcPr>
          <w:p w14:paraId="77C97DAC" w14:textId="77777777" w:rsidR="00E571D7" w:rsidRDefault="00E571D7">
            <w:pPr>
              <w:jc w:val="center"/>
              <w:rPr>
                <w:rFonts w:ascii="Calibri" w:hAnsi="Calibri" w:cs="Calibri"/>
                <w:color w:val="000000"/>
                <w:sz w:val="22"/>
                <w:szCs w:val="22"/>
              </w:rPr>
            </w:pPr>
          </w:p>
        </w:tc>
        <w:tc>
          <w:tcPr>
            <w:tcW w:w="1346" w:type="dxa"/>
            <w:tcBorders>
              <w:top w:val="nil"/>
              <w:left w:val="nil"/>
              <w:bottom w:val="nil"/>
              <w:right w:val="nil"/>
            </w:tcBorders>
            <w:shd w:val="clear" w:color="auto" w:fill="auto"/>
            <w:noWrap/>
            <w:vAlign w:val="bottom"/>
            <w:hideMark/>
          </w:tcPr>
          <w:p w14:paraId="07E7249A" w14:textId="77777777" w:rsidR="00E571D7" w:rsidRDefault="00E571D7">
            <w:pPr>
              <w:rPr>
                <w:sz w:val="20"/>
                <w:szCs w:val="20"/>
              </w:rPr>
            </w:pPr>
          </w:p>
        </w:tc>
        <w:tc>
          <w:tcPr>
            <w:tcW w:w="98" w:type="dxa"/>
            <w:tcBorders>
              <w:top w:val="nil"/>
              <w:left w:val="nil"/>
              <w:bottom w:val="nil"/>
              <w:right w:val="nil"/>
            </w:tcBorders>
            <w:shd w:val="clear" w:color="auto" w:fill="auto"/>
            <w:noWrap/>
            <w:vAlign w:val="center"/>
            <w:hideMark/>
          </w:tcPr>
          <w:p w14:paraId="4973D7D3" w14:textId="77777777" w:rsidR="00E571D7" w:rsidRDefault="00E571D7">
            <w:pPr>
              <w:rPr>
                <w:sz w:val="20"/>
                <w:szCs w:val="20"/>
              </w:rPr>
            </w:pPr>
          </w:p>
        </w:tc>
        <w:tc>
          <w:tcPr>
            <w:tcW w:w="1320" w:type="dxa"/>
            <w:tcBorders>
              <w:top w:val="nil"/>
              <w:left w:val="nil"/>
              <w:bottom w:val="nil"/>
              <w:right w:val="nil"/>
            </w:tcBorders>
            <w:shd w:val="clear" w:color="auto" w:fill="auto"/>
            <w:noWrap/>
            <w:vAlign w:val="bottom"/>
            <w:hideMark/>
          </w:tcPr>
          <w:p w14:paraId="7C2B961C" w14:textId="77777777" w:rsidR="00E571D7" w:rsidRDefault="00E571D7">
            <w:pPr>
              <w:jc w:val="center"/>
              <w:rPr>
                <w:sz w:val="20"/>
                <w:szCs w:val="20"/>
              </w:rPr>
            </w:pPr>
          </w:p>
        </w:tc>
        <w:tc>
          <w:tcPr>
            <w:tcW w:w="98" w:type="dxa"/>
            <w:tcBorders>
              <w:top w:val="nil"/>
              <w:left w:val="nil"/>
              <w:bottom w:val="nil"/>
              <w:right w:val="nil"/>
            </w:tcBorders>
            <w:shd w:val="clear" w:color="auto" w:fill="auto"/>
            <w:noWrap/>
            <w:vAlign w:val="bottom"/>
            <w:hideMark/>
          </w:tcPr>
          <w:p w14:paraId="2F2AB5EC" w14:textId="77777777" w:rsidR="00E571D7" w:rsidRDefault="00E571D7">
            <w:pPr>
              <w:rPr>
                <w:sz w:val="20"/>
                <w:szCs w:val="20"/>
              </w:rPr>
            </w:pPr>
          </w:p>
        </w:tc>
        <w:tc>
          <w:tcPr>
            <w:tcW w:w="1184" w:type="dxa"/>
            <w:tcBorders>
              <w:top w:val="nil"/>
              <w:left w:val="nil"/>
              <w:bottom w:val="nil"/>
              <w:right w:val="nil"/>
            </w:tcBorders>
            <w:shd w:val="clear" w:color="auto" w:fill="auto"/>
            <w:noWrap/>
            <w:vAlign w:val="bottom"/>
            <w:hideMark/>
          </w:tcPr>
          <w:p w14:paraId="1491DB0E" w14:textId="77777777" w:rsidR="00E571D7" w:rsidRDefault="00E571D7">
            <w:pPr>
              <w:rPr>
                <w:sz w:val="20"/>
                <w:szCs w:val="20"/>
              </w:rPr>
            </w:pPr>
          </w:p>
        </w:tc>
      </w:tr>
      <w:tr w:rsidR="00E571D7" w14:paraId="713A80C8" w14:textId="77777777" w:rsidTr="00E571D7">
        <w:trPr>
          <w:trHeight w:val="30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5D43465E"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6 vieta</w:t>
            </w:r>
          </w:p>
        </w:tc>
        <w:tc>
          <w:tcPr>
            <w:tcW w:w="99" w:type="dxa"/>
            <w:tcBorders>
              <w:top w:val="nil"/>
              <w:left w:val="nil"/>
              <w:bottom w:val="nil"/>
              <w:right w:val="nil"/>
            </w:tcBorders>
            <w:shd w:val="clear" w:color="auto" w:fill="auto"/>
            <w:noWrap/>
            <w:vAlign w:val="center"/>
            <w:hideMark/>
          </w:tcPr>
          <w:p w14:paraId="78EF7E94" w14:textId="77777777" w:rsidR="00E571D7" w:rsidRDefault="00E571D7">
            <w:pPr>
              <w:jc w:val="center"/>
              <w:rPr>
                <w:rFonts w:ascii="Calibri" w:hAnsi="Calibri" w:cs="Calibri"/>
                <w:color w:val="000000"/>
                <w:sz w:val="22"/>
                <w:szCs w:val="22"/>
              </w:rPr>
            </w:pPr>
          </w:p>
        </w:tc>
        <w:tc>
          <w:tcPr>
            <w:tcW w:w="1333" w:type="dxa"/>
            <w:tcBorders>
              <w:top w:val="nil"/>
              <w:left w:val="single" w:sz="4" w:space="0" w:color="auto"/>
              <w:bottom w:val="single" w:sz="4" w:space="0" w:color="auto"/>
              <w:right w:val="single" w:sz="4" w:space="0" w:color="auto"/>
            </w:tcBorders>
            <w:shd w:val="clear" w:color="auto" w:fill="auto"/>
            <w:noWrap/>
            <w:vAlign w:val="center"/>
            <w:hideMark/>
          </w:tcPr>
          <w:p w14:paraId="16D7EC54" w14:textId="50BE0958" w:rsidR="00E571D7" w:rsidRDefault="00E571D7">
            <w:pPr>
              <w:jc w:val="center"/>
              <w:rPr>
                <w:rFonts w:ascii="Calibri" w:hAnsi="Calibri" w:cs="Calibri"/>
                <w:color w:val="000000"/>
                <w:sz w:val="22"/>
                <w:szCs w:val="22"/>
              </w:rPr>
            </w:pPr>
            <w:r>
              <w:rPr>
                <w:rFonts w:ascii="Calibri" w:hAnsi="Calibri" w:cs="Calibri"/>
                <w:color w:val="000000"/>
                <w:sz w:val="22"/>
                <w:szCs w:val="22"/>
              </w:rPr>
              <w:t>A</w:t>
            </w:r>
            <w:r w:rsidR="002A6334">
              <w:rPr>
                <w:rFonts w:ascii="Calibri" w:hAnsi="Calibri" w:cs="Calibri"/>
                <w:color w:val="000000"/>
                <w:sz w:val="22"/>
                <w:szCs w:val="22"/>
              </w:rPr>
              <w:t xml:space="preserve"> 1 vieta</w:t>
            </w:r>
          </w:p>
        </w:tc>
        <w:tc>
          <w:tcPr>
            <w:tcW w:w="98" w:type="dxa"/>
            <w:tcBorders>
              <w:top w:val="nil"/>
              <w:left w:val="nil"/>
              <w:bottom w:val="nil"/>
              <w:right w:val="nil"/>
            </w:tcBorders>
            <w:shd w:val="clear" w:color="auto" w:fill="auto"/>
            <w:noWrap/>
            <w:vAlign w:val="center"/>
            <w:hideMark/>
          </w:tcPr>
          <w:p w14:paraId="74921007" w14:textId="77777777" w:rsidR="00E571D7" w:rsidRDefault="00E571D7">
            <w:pPr>
              <w:jc w:val="center"/>
              <w:rPr>
                <w:rFonts w:ascii="Calibri" w:hAnsi="Calibri" w:cs="Calibri"/>
                <w:color w:val="000000"/>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27DE19E" w14:textId="31E470A1" w:rsidR="00E571D7" w:rsidRDefault="002A6334">
            <w:pPr>
              <w:jc w:val="center"/>
              <w:rPr>
                <w:rFonts w:ascii="Calibri" w:hAnsi="Calibri" w:cs="Calibri"/>
                <w:color w:val="000000"/>
                <w:sz w:val="22"/>
                <w:szCs w:val="22"/>
              </w:rPr>
            </w:pPr>
            <w:r>
              <w:rPr>
                <w:rFonts w:ascii="Calibri" w:hAnsi="Calibri" w:cs="Calibri"/>
                <w:color w:val="000000"/>
                <w:sz w:val="22"/>
                <w:szCs w:val="22"/>
              </w:rPr>
              <w:t>B 1 vieta</w:t>
            </w:r>
          </w:p>
        </w:tc>
        <w:tc>
          <w:tcPr>
            <w:tcW w:w="98" w:type="dxa"/>
            <w:tcBorders>
              <w:top w:val="nil"/>
              <w:left w:val="nil"/>
              <w:bottom w:val="nil"/>
              <w:right w:val="nil"/>
            </w:tcBorders>
            <w:shd w:val="clear" w:color="auto" w:fill="auto"/>
            <w:noWrap/>
            <w:vAlign w:val="center"/>
            <w:hideMark/>
          </w:tcPr>
          <w:p w14:paraId="524534A7" w14:textId="77777777" w:rsidR="00E571D7" w:rsidRDefault="00E571D7">
            <w:pPr>
              <w:jc w:val="center"/>
              <w:rPr>
                <w:rFonts w:ascii="Calibri" w:hAnsi="Calibri" w:cs="Calibri"/>
                <w:color w:val="000000"/>
                <w:sz w:val="22"/>
                <w:szCs w:val="22"/>
              </w:rPr>
            </w:pP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14:paraId="4401C4BB" w14:textId="647E6FEC" w:rsidR="00E571D7" w:rsidRDefault="002A6334">
            <w:pPr>
              <w:jc w:val="center"/>
              <w:rPr>
                <w:rFonts w:ascii="Calibri" w:hAnsi="Calibri" w:cs="Calibri"/>
                <w:color w:val="000000"/>
                <w:sz w:val="22"/>
                <w:szCs w:val="22"/>
              </w:rPr>
            </w:pPr>
            <w:r>
              <w:rPr>
                <w:rFonts w:ascii="Calibri" w:hAnsi="Calibri" w:cs="Calibri"/>
                <w:color w:val="000000"/>
                <w:sz w:val="22"/>
                <w:szCs w:val="22"/>
              </w:rPr>
              <w:t>C 1 vieta</w:t>
            </w:r>
          </w:p>
        </w:tc>
        <w:tc>
          <w:tcPr>
            <w:tcW w:w="98" w:type="dxa"/>
            <w:tcBorders>
              <w:top w:val="nil"/>
              <w:left w:val="nil"/>
              <w:bottom w:val="nil"/>
              <w:right w:val="nil"/>
            </w:tcBorders>
            <w:shd w:val="clear" w:color="auto" w:fill="auto"/>
            <w:noWrap/>
            <w:vAlign w:val="bottom"/>
            <w:hideMark/>
          </w:tcPr>
          <w:p w14:paraId="12E52083" w14:textId="77777777" w:rsidR="00E571D7" w:rsidRDefault="00E571D7">
            <w:pPr>
              <w:jc w:val="center"/>
              <w:rPr>
                <w:rFonts w:ascii="Calibri" w:hAnsi="Calibri" w:cs="Calibri"/>
                <w:color w:val="000000"/>
                <w:sz w:val="22"/>
                <w:szCs w:val="22"/>
              </w:rPr>
            </w:pPr>
          </w:p>
        </w:tc>
        <w:tc>
          <w:tcPr>
            <w:tcW w:w="1346" w:type="dxa"/>
            <w:tcBorders>
              <w:top w:val="nil"/>
              <w:left w:val="nil"/>
              <w:bottom w:val="nil"/>
              <w:right w:val="nil"/>
            </w:tcBorders>
            <w:shd w:val="clear" w:color="auto" w:fill="auto"/>
            <w:noWrap/>
            <w:vAlign w:val="bottom"/>
            <w:hideMark/>
          </w:tcPr>
          <w:p w14:paraId="7B1D0E9D" w14:textId="77777777" w:rsidR="00E571D7" w:rsidRDefault="00E571D7">
            <w:pPr>
              <w:rPr>
                <w:sz w:val="20"/>
                <w:szCs w:val="20"/>
              </w:rPr>
            </w:pPr>
          </w:p>
        </w:tc>
        <w:tc>
          <w:tcPr>
            <w:tcW w:w="98" w:type="dxa"/>
            <w:tcBorders>
              <w:top w:val="nil"/>
              <w:left w:val="nil"/>
              <w:bottom w:val="nil"/>
              <w:right w:val="nil"/>
            </w:tcBorders>
            <w:shd w:val="clear" w:color="auto" w:fill="auto"/>
            <w:noWrap/>
            <w:vAlign w:val="center"/>
            <w:hideMark/>
          </w:tcPr>
          <w:p w14:paraId="24C692C0" w14:textId="77777777" w:rsidR="00E571D7" w:rsidRDefault="00E571D7">
            <w:pPr>
              <w:rPr>
                <w:sz w:val="20"/>
                <w:szCs w:val="20"/>
              </w:rPr>
            </w:pPr>
          </w:p>
        </w:tc>
        <w:tc>
          <w:tcPr>
            <w:tcW w:w="1320" w:type="dxa"/>
            <w:tcBorders>
              <w:top w:val="nil"/>
              <w:left w:val="nil"/>
              <w:bottom w:val="nil"/>
              <w:right w:val="nil"/>
            </w:tcBorders>
            <w:shd w:val="clear" w:color="auto" w:fill="auto"/>
            <w:noWrap/>
            <w:vAlign w:val="bottom"/>
            <w:hideMark/>
          </w:tcPr>
          <w:p w14:paraId="70F89103" w14:textId="77777777" w:rsidR="00E571D7" w:rsidRDefault="00E571D7">
            <w:pPr>
              <w:jc w:val="center"/>
              <w:rPr>
                <w:sz w:val="20"/>
                <w:szCs w:val="20"/>
              </w:rPr>
            </w:pPr>
          </w:p>
        </w:tc>
        <w:tc>
          <w:tcPr>
            <w:tcW w:w="98" w:type="dxa"/>
            <w:tcBorders>
              <w:top w:val="nil"/>
              <w:left w:val="nil"/>
              <w:bottom w:val="nil"/>
              <w:right w:val="nil"/>
            </w:tcBorders>
            <w:shd w:val="clear" w:color="auto" w:fill="auto"/>
            <w:noWrap/>
            <w:vAlign w:val="bottom"/>
            <w:hideMark/>
          </w:tcPr>
          <w:p w14:paraId="0AE001F3" w14:textId="77777777" w:rsidR="00E571D7" w:rsidRDefault="00E571D7">
            <w:pPr>
              <w:rPr>
                <w:sz w:val="20"/>
                <w:szCs w:val="20"/>
              </w:rPr>
            </w:pPr>
          </w:p>
        </w:tc>
        <w:tc>
          <w:tcPr>
            <w:tcW w:w="1184" w:type="dxa"/>
            <w:tcBorders>
              <w:top w:val="nil"/>
              <w:left w:val="nil"/>
              <w:bottom w:val="nil"/>
              <w:right w:val="nil"/>
            </w:tcBorders>
            <w:shd w:val="clear" w:color="auto" w:fill="auto"/>
            <w:noWrap/>
            <w:vAlign w:val="bottom"/>
            <w:hideMark/>
          </w:tcPr>
          <w:p w14:paraId="4EB78372" w14:textId="77777777" w:rsidR="00E571D7" w:rsidRDefault="00E571D7">
            <w:pPr>
              <w:rPr>
                <w:sz w:val="20"/>
                <w:szCs w:val="20"/>
              </w:rPr>
            </w:pPr>
          </w:p>
        </w:tc>
      </w:tr>
      <w:tr w:rsidR="00E571D7" w14:paraId="57DFC9F2" w14:textId="77777777" w:rsidTr="00E571D7">
        <w:trPr>
          <w:trHeight w:val="300"/>
        </w:trPr>
        <w:tc>
          <w:tcPr>
            <w:tcW w:w="1185" w:type="dxa"/>
            <w:tcBorders>
              <w:top w:val="nil"/>
              <w:left w:val="nil"/>
              <w:bottom w:val="nil"/>
              <w:right w:val="nil"/>
            </w:tcBorders>
            <w:shd w:val="clear" w:color="auto" w:fill="auto"/>
            <w:noWrap/>
            <w:vAlign w:val="center"/>
            <w:hideMark/>
          </w:tcPr>
          <w:p w14:paraId="6C6B66B9" w14:textId="77777777" w:rsidR="00E571D7" w:rsidRDefault="00E571D7">
            <w:pPr>
              <w:rPr>
                <w:sz w:val="20"/>
                <w:szCs w:val="20"/>
              </w:rPr>
            </w:pPr>
          </w:p>
        </w:tc>
        <w:tc>
          <w:tcPr>
            <w:tcW w:w="99" w:type="dxa"/>
            <w:tcBorders>
              <w:top w:val="nil"/>
              <w:left w:val="nil"/>
              <w:bottom w:val="nil"/>
              <w:right w:val="nil"/>
            </w:tcBorders>
            <w:shd w:val="clear" w:color="auto" w:fill="auto"/>
            <w:noWrap/>
            <w:vAlign w:val="center"/>
            <w:hideMark/>
          </w:tcPr>
          <w:p w14:paraId="6F50C0F7" w14:textId="77777777" w:rsidR="00E571D7" w:rsidRDefault="00E571D7">
            <w:pPr>
              <w:jc w:val="center"/>
              <w:rPr>
                <w:sz w:val="20"/>
                <w:szCs w:val="20"/>
              </w:rPr>
            </w:pPr>
          </w:p>
        </w:tc>
        <w:tc>
          <w:tcPr>
            <w:tcW w:w="1333" w:type="dxa"/>
            <w:tcBorders>
              <w:top w:val="nil"/>
              <w:left w:val="nil"/>
              <w:bottom w:val="nil"/>
              <w:right w:val="nil"/>
            </w:tcBorders>
            <w:shd w:val="clear" w:color="auto" w:fill="auto"/>
            <w:noWrap/>
            <w:vAlign w:val="center"/>
            <w:hideMark/>
          </w:tcPr>
          <w:p w14:paraId="0807A404" w14:textId="77777777" w:rsidR="00E571D7" w:rsidRDefault="00E571D7">
            <w:pPr>
              <w:jc w:val="center"/>
              <w:rPr>
                <w:sz w:val="20"/>
                <w:szCs w:val="20"/>
              </w:rPr>
            </w:pPr>
          </w:p>
        </w:tc>
        <w:tc>
          <w:tcPr>
            <w:tcW w:w="98" w:type="dxa"/>
            <w:tcBorders>
              <w:top w:val="nil"/>
              <w:left w:val="nil"/>
              <w:bottom w:val="nil"/>
              <w:right w:val="nil"/>
            </w:tcBorders>
            <w:shd w:val="clear" w:color="auto" w:fill="auto"/>
            <w:noWrap/>
            <w:vAlign w:val="center"/>
            <w:hideMark/>
          </w:tcPr>
          <w:p w14:paraId="282BF0AA" w14:textId="77777777" w:rsidR="00E571D7" w:rsidRDefault="00E571D7">
            <w:pPr>
              <w:jc w:val="center"/>
              <w:rPr>
                <w:sz w:val="20"/>
                <w:szCs w:val="20"/>
              </w:rPr>
            </w:pPr>
          </w:p>
        </w:tc>
        <w:tc>
          <w:tcPr>
            <w:tcW w:w="1320" w:type="dxa"/>
            <w:tcBorders>
              <w:top w:val="nil"/>
              <w:left w:val="nil"/>
              <w:bottom w:val="nil"/>
              <w:right w:val="nil"/>
            </w:tcBorders>
            <w:shd w:val="clear" w:color="auto" w:fill="auto"/>
            <w:noWrap/>
            <w:vAlign w:val="center"/>
            <w:hideMark/>
          </w:tcPr>
          <w:p w14:paraId="38BC80FA" w14:textId="77777777" w:rsidR="00E571D7" w:rsidRDefault="00E571D7">
            <w:pPr>
              <w:jc w:val="center"/>
              <w:rPr>
                <w:sz w:val="20"/>
                <w:szCs w:val="20"/>
              </w:rPr>
            </w:pPr>
          </w:p>
        </w:tc>
        <w:tc>
          <w:tcPr>
            <w:tcW w:w="98" w:type="dxa"/>
            <w:tcBorders>
              <w:top w:val="nil"/>
              <w:left w:val="nil"/>
              <w:bottom w:val="nil"/>
              <w:right w:val="nil"/>
            </w:tcBorders>
            <w:shd w:val="clear" w:color="auto" w:fill="auto"/>
            <w:noWrap/>
            <w:vAlign w:val="center"/>
            <w:hideMark/>
          </w:tcPr>
          <w:p w14:paraId="32ACBAC8" w14:textId="77777777" w:rsidR="00E571D7" w:rsidRDefault="00E571D7">
            <w:pPr>
              <w:jc w:val="center"/>
              <w:rPr>
                <w:sz w:val="20"/>
                <w:szCs w:val="20"/>
              </w:rPr>
            </w:pPr>
          </w:p>
        </w:tc>
        <w:tc>
          <w:tcPr>
            <w:tcW w:w="1363" w:type="dxa"/>
            <w:tcBorders>
              <w:top w:val="nil"/>
              <w:left w:val="nil"/>
              <w:bottom w:val="nil"/>
              <w:right w:val="nil"/>
            </w:tcBorders>
            <w:shd w:val="clear" w:color="auto" w:fill="auto"/>
            <w:noWrap/>
            <w:vAlign w:val="center"/>
            <w:hideMark/>
          </w:tcPr>
          <w:p w14:paraId="27865AD5" w14:textId="77777777" w:rsidR="00E571D7" w:rsidRDefault="00E571D7">
            <w:pPr>
              <w:jc w:val="center"/>
              <w:rPr>
                <w:sz w:val="20"/>
                <w:szCs w:val="20"/>
              </w:rPr>
            </w:pPr>
          </w:p>
        </w:tc>
        <w:tc>
          <w:tcPr>
            <w:tcW w:w="98" w:type="dxa"/>
            <w:tcBorders>
              <w:top w:val="nil"/>
              <w:left w:val="nil"/>
              <w:bottom w:val="nil"/>
              <w:right w:val="nil"/>
            </w:tcBorders>
            <w:shd w:val="clear" w:color="auto" w:fill="auto"/>
            <w:noWrap/>
            <w:vAlign w:val="center"/>
            <w:hideMark/>
          </w:tcPr>
          <w:p w14:paraId="68575E7D" w14:textId="77777777" w:rsidR="00E571D7" w:rsidRDefault="00E571D7">
            <w:pPr>
              <w:jc w:val="center"/>
              <w:rPr>
                <w:sz w:val="20"/>
                <w:szCs w:val="20"/>
              </w:rPr>
            </w:pPr>
          </w:p>
        </w:tc>
        <w:tc>
          <w:tcPr>
            <w:tcW w:w="1346" w:type="dxa"/>
            <w:tcBorders>
              <w:top w:val="nil"/>
              <w:left w:val="nil"/>
              <w:bottom w:val="nil"/>
              <w:right w:val="nil"/>
            </w:tcBorders>
            <w:shd w:val="clear" w:color="auto" w:fill="auto"/>
            <w:noWrap/>
            <w:vAlign w:val="center"/>
            <w:hideMark/>
          </w:tcPr>
          <w:p w14:paraId="7AD0DBB1" w14:textId="77777777" w:rsidR="00E571D7" w:rsidRDefault="00E571D7">
            <w:pPr>
              <w:jc w:val="center"/>
              <w:rPr>
                <w:sz w:val="20"/>
                <w:szCs w:val="20"/>
              </w:rPr>
            </w:pPr>
          </w:p>
        </w:tc>
        <w:tc>
          <w:tcPr>
            <w:tcW w:w="98" w:type="dxa"/>
            <w:tcBorders>
              <w:top w:val="nil"/>
              <w:left w:val="nil"/>
              <w:bottom w:val="nil"/>
              <w:right w:val="nil"/>
            </w:tcBorders>
            <w:shd w:val="clear" w:color="auto" w:fill="auto"/>
            <w:noWrap/>
            <w:vAlign w:val="center"/>
            <w:hideMark/>
          </w:tcPr>
          <w:p w14:paraId="3988FFED" w14:textId="77777777" w:rsidR="00E571D7" w:rsidRDefault="00E571D7">
            <w:pPr>
              <w:jc w:val="center"/>
              <w:rPr>
                <w:sz w:val="20"/>
                <w:szCs w:val="20"/>
              </w:rPr>
            </w:pPr>
          </w:p>
        </w:tc>
        <w:tc>
          <w:tcPr>
            <w:tcW w:w="1320" w:type="dxa"/>
            <w:tcBorders>
              <w:top w:val="nil"/>
              <w:left w:val="nil"/>
              <w:bottom w:val="nil"/>
              <w:right w:val="nil"/>
            </w:tcBorders>
            <w:shd w:val="clear" w:color="auto" w:fill="auto"/>
            <w:noWrap/>
            <w:vAlign w:val="bottom"/>
            <w:hideMark/>
          </w:tcPr>
          <w:p w14:paraId="57CEECDB" w14:textId="77777777" w:rsidR="00E571D7" w:rsidRDefault="00E571D7">
            <w:pPr>
              <w:jc w:val="center"/>
              <w:rPr>
                <w:sz w:val="20"/>
                <w:szCs w:val="20"/>
              </w:rPr>
            </w:pPr>
          </w:p>
        </w:tc>
        <w:tc>
          <w:tcPr>
            <w:tcW w:w="98" w:type="dxa"/>
            <w:tcBorders>
              <w:top w:val="nil"/>
              <w:left w:val="nil"/>
              <w:bottom w:val="nil"/>
              <w:right w:val="nil"/>
            </w:tcBorders>
            <w:shd w:val="clear" w:color="auto" w:fill="auto"/>
            <w:noWrap/>
            <w:vAlign w:val="bottom"/>
            <w:hideMark/>
          </w:tcPr>
          <w:p w14:paraId="38616B85" w14:textId="77777777" w:rsidR="00E571D7" w:rsidRDefault="00E571D7">
            <w:pPr>
              <w:rPr>
                <w:sz w:val="20"/>
                <w:szCs w:val="20"/>
              </w:rPr>
            </w:pPr>
          </w:p>
        </w:tc>
        <w:tc>
          <w:tcPr>
            <w:tcW w:w="1184" w:type="dxa"/>
            <w:tcBorders>
              <w:top w:val="nil"/>
              <w:left w:val="nil"/>
              <w:bottom w:val="nil"/>
              <w:right w:val="nil"/>
            </w:tcBorders>
            <w:shd w:val="clear" w:color="auto" w:fill="auto"/>
            <w:noWrap/>
            <w:vAlign w:val="bottom"/>
            <w:hideMark/>
          </w:tcPr>
          <w:p w14:paraId="0C669E9E" w14:textId="77777777" w:rsidR="00E571D7" w:rsidRDefault="00E571D7">
            <w:pPr>
              <w:rPr>
                <w:sz w:val="20"/>
                <w:szCs w:val="20"/>
              </w:rPr>
            </w:pPr>
          </w:p>
        </w:tc>
      </w:tr>
      <w:tr w:rsidR="00E571D7" w14:paraId="5B303FF5" w14:textId="77777777" w:rsidTr="00E571D7">
        <w:trPr>
          <w:trHeight w:val="300"/>
        </w:trPr>
        <w:tc>
          <w:tcPr>
            <w:tcW w:w="1185" w:type="dxa"/>
            <w:tcBorders>
              <w:top w:val="nil"/>
              <w:left w:val="nil"/>
              <w:bottom w:val="nil"/>
              <w:right w:val="nil"/>
            </w:tcBorders>
            <w:shd w:val="clear" w:color="auto" w:fill="auto"/>
            <w:noWrap/>
            <w:vAlign w:val="bottom"/>
            <w:hideMark/>
          </w:tcPr>
          <w:p w14:paraId="3F532BBF" w14:textId="77777777" w:rsidR="00E571D7" w:rsidRDefault="00E571D7">
            <w:pPr>
              <w:rPr>
                <w:sz w:val="20"/>
                <w:szCs w:val="20"/>
              </w:rPr>
            </w:pPr>
          </w:p>
        </w:tc>
        <w:tc>
          <w:tcPr>
            <w:tcW w:w="99" w:type="dxa"/>
            <w:tcBorders>
              <w:top w:val="nil"/>
              <w:left w:val="nil"/>
              <w:bottom w:val="nil"/>
              <w:right w:val="nil"/>
            </w:tcBorders>
            <w:shd w:val="clear" w:color="auto" w:fill="auto"/>
            <w:noWrap/>
            <w:vAlign w:val="bottom"/>
            <w:hideMark/>
          </w:tcPr>
          <w:p w14:paraId="74C20843" w14:textId="77777777" w:rsidR="00E571D7" w:rsidRDefault="00E571D7">
            <w:pPr>
              <w:rPr>
                <w:sz w:val="20"/>
                <w:szCs w:val="20"/>
              </w:rPr>
            </w:pPr>
          </w:p>
        </w:tc>
        <w:tc>
          <w:tcPr>
            <w:tcW w:w="1333" w:type="dxa"/>
            <w:tcBorders>
              <w:top w:val="nil"/>
              <w:left w:val="nil"/>
              <w:bottom w:val="nil"/>
              <w:right w:val="nil"/>
            </w:tcBorders>
            <w:shd w:val="clear" w:color="auto" w:fill="auto"/>
            <w:noWrap/>
            <w:vAlign w:val="bottom"/>
            <w:hideMark/>
          </w:tcPr>
          <w:p w14:paraId="52C3F64A"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42CC49C7" w14:textId="77777777" w:rsidR="00E571D7" w:rsidRDefault="00E571D7">
            <w:pPr>
              <w:rPr>
                <w:sz w:val="20"/>
                <w:szCs w:val="20"/>
              </w:rPr>
            </w:pPr>
          </w:p>
        </w:tc>
        <w:tc>
          <w:tcPr>
            <w:tcW w:w="1320" w:type="dxa"/>
            <w:tcBorders>
              <w:top w:val="nil"/>
              <w:left w:val="nil"/>
              <w:bottom w:val="nil"/>
              <w:right w:val="nil"/>
            </w:tcBorders>
            <w:shd w:val="clear" w:color="auto" w:fill="auto"/>
            <w:noWrap/>
            <w:vAlign w:val="bottom"/>
            <w:hideMark/>
          </w:tcPr>
          <w:p w14:paraId="3237296A"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093CA459" w14:textId="77777777" w:rsidR="00E571D7" w:rsidRDefault="00E571D7">
            <w:pPr>
              <w:rPr>
                <w:sz w:val="20"/>
                <w:szCs w:val="20"/>
              </w:rPr>
            </w:pPr>
          </w:p>
        </w:tc>
        <w:tc>
          <w:tcPr>
            <w:tcW w:w="1363" w:type="dxa"/>
            <w:tcBorders>
              <w:top w:val="nil"/>
              <w:left w:val="nil"/>
              <w:bottom w:val="nil"/>
              <w:right w:val="nil"/>
            </w:tcBorders>
            <w:shd w:val="clear" w:color="auto" w:fill="auto"/>
            <w:noWrap/>
            <w:vAlign w:val="bottom"/>
            <w:hideMark/>
          </w:tcPr>
          <w:p w14:paraId="76799FD4"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32F57C61" w14:textId="77777777" w:rsidR="00E571D7" w:rsidRDefault="00E571D7">
            <w:pPr>
              <w:rPr>
                <w:sz w:val="20"/>
                <w:szCs w:val="20"/>
              </w:rPr>
            </w:pPr>
          </w:p>
        </w:tc>
        <w:tc>
          <w:tcPr>
            <w:tcW w:w="1346" w:type="dxa"/>
            <w:tcBorders>
              <w:top w:val="nil"/>
              <w:left w:val="nil"/>
              <w:bottom w:val="nil"/>
              <w:right w:val="nil"/>
            </w:tcBorders>
            <w:shd w:val="clear" w:color="auto" w:fill="auto"/>
            <w:noWrap/>
            <w:vAlign w:val="bottom"/>
            <w:hideMark/>
          </w:tcPr>
          <w:p w14:paraId="0EB17287"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48835DFD" w14:textId="77777777" w:rsidR="00E571D7" w:rsidRDefault="00E571D7">
            <w:pPr>
              <w:rPr>
                <w:sz w:val="20"/>
                <w:szCs w:val="20"/>
              </w:rPr>
            </w:pPr>
          </w:p>
        </w:tc>
        <w:tc>
          <w:tcPr>
            <w:tcW w:w="1320" w:type="dxa"/>
            <w:tcBorders>
              <w:top w:val="nil"/>
              <w:left w:val="nil"/>
              <w:bottom w:val="nil"/>
              <w:right w:val="nil"/>
            </w:tcBorders>
            <w:shd w:val="clear" w:color="auto" w:fill="auto"/>
            <w:noWrap/>
            <w:vAlign w:val="bottom"/>
            <w:hideMark/>
          </w:tcPr>
          <w:p w14:paraId="72B98E8B"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539E7051" w14:textId="77777777" w:rsidR="00E571D7" w:rsidRDefault="00E571D7">
            <w:pPr>
              <w:rPr>
                <w:sz w:val="20"/>
                <w:szCs w:val="20"/>
              </w:rPr>
            </w:pPr>
          </w:p>
        </w:tc>
        <w:tc>
          <w:tcPr>
            <w:tcW w:w="1184" w:type="dxa"/>
            <w:tcBorders>
              <w:top w:val="nil"/>
              <w:left w:val="nil"/>
              <w:bottom w:val="nil"/>
              <w:right w:val="nil"/>
            </w:tcBorders>
            <w:shd w:val="clear" w:color="auto" w:fill="auto"/>
            <w:noWrap/>
            <w:vAlign w:val="bottom"/>
            <w:hideMark/>
          </w:tcPr>
          <w:p w14:paraId="0047BD27" w14:textId="77777777" w:rsidR="00E571D7" w:rsidRDefault="00E571D7">
            <w:pPr>
              <w:rPr>
                <w:sz w:val="20"/>
                <w:szCs w:val="20"/>
              </w:rPr>
            </w:pPr>
          </w:p>
        </w:tc>
      </w:tr>
      <w:tr w:rsidR="00E571D7" w14:paraId="377D0BCE" w14:textId="77777777" w:rsidTr="00E571D7">
        <w:trPr>
          <w:trHeight w:val="300"/>
        </w:trPr>
        <w:tc>
          <w:tcPr>
            <w:tcW w:w="2617" w:type="dxa"/>
            <w:gridSpan w:val="3"/>
            <w:tcBorders>
              <w:top w:val="nil"/>
              <w:left w:val="nil"/>
              <w:bottom w:val="nil"/>
              <w:right w:val="nil"/>
            </w:tcBorders>
            <w:shd w:val="clear" w:color="auto" w:fill="auto"/>
            <w:noWrap/>
            <w:vAlign w:val="center"/>
            <w:hideMark/>
          </w:tcPr>
          <w:p w14:paraId="65127C16"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Mėgėjai (12 takas)</w:t>
            </w:r>
          </w:p>
        </w:tc>
        <w:tc>
          <w:tcPr>
            <w:tcW w:w="98" w:type="dxa"/>
            <w:tcBorders>
              <w:top w:val="nil"/>
              <w:left w:val="nil"/>
              <w:bottom w:val="nil"/>
              <w:right w:val="nil"/>
            </w:tcBorders>
            <w:shd w:val="clear" w:color="auto" w:fill="auto"/>
            <w:noWrap/>
            <w:vAlign w:val="center"/>
            <w:hideMark/>
          </w:tcPr>
          <w:p w14:paraId="112F374E" w14:textId="77777777" w:rsidR="00E571D7" w:rsidRDefault="00E571D7">
            <w:pPr>
              <w:jc w:val="center"/>
              <w:rPr>
                <w:rFonts w:ascii="Calibri" w:hAnsi="Calibri" w:cs="Calibri"/>
                <w:color w:val="000000"/>
                <w:sz w:val="22"/>
                <w:szCs w:val="22"/>
              </w:rPr>
            </w:pPr>
          </w:p>
        </w:tc>
        <w:tc>
          <w:tcPr>
            <w:tcW w:w="1320" w:type="dxa"/>
            <w:tcBorders>
              <w:top w:val="nil"/>
              <w:left w:val="nil"/>
              <w:bottom w:val="nil"/>
              <w:right w:val="nil"/>
            </w:tcBorders>
            <w:shd w:val="clear" w:color="auto" w:fill="auto"/>
            <w:noWrap/>
            <w:vAlign w:val="center"/>
            <w:hideMark/>
          </w:tcPr>
          <w:p w14:paraId="5B69609C"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74AC2021" w14:textId="77777777" w:rsidR="00E571D7" w:rsidRDefault="00E571D7">
            <w:pPr>
              <w:rPr>
                <w:sz w:val="20"/>
                <w:szCs w:val="20"/>
              </w:rPr>
            </w:pPr>
          </w:p>
        </w:tc>
        <w:tc>
          <w:tcPr>
            <w:tcW w:w="1363" w:type="dxa"/>
            <w:tcBorders>
              <w:top w:val="nil"/>
              <w:left w:val="nil"/>
              <w:bottom w:val="nil"/>
              <w:right w:val="nil"/>
            </w:tcBorders>
            <w:shd w:val="clear" w:color="auto" w:fill="auto"/>
            <w:noWrap/>
            <w:vAlign w:val="bottom"/>
            <w:hideMark/>
          </w:tcPr>
          <w:p w14:paraId="0A597B91"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25E61A9B" w14:textId="77777777" w:rsidR="00E571D7" w:rsidRDefault="00E571D7">
            <w:pPr>
              <w:rPr>
                <w:sz w:val="20"/>
                <w:szCs w:val="20"/>
              </w:rPr>
            </w:pPr>
          </w:p>
        </w:tc>
        <w:tc>
          <w:tcPr>
            <w:tcW w:w="1346" w:type="dxa"/>
            <w:tcBorders>
              <w:top w:val="nil"/>
              <w:left w:val="nil"/>
              <w:bottom w:val="nil"/>
              <w:right w:val="nil"/>
            </w:tcBorders>
            <w:shd w:val="clear" w:color="auto" w:fill="auto"/>
            <w:noWrap/>
            <w:vAlign w:val="bottom"/>
            <w:hideMark/>
          </w:tcPr>
          <w:p w14:paraId="0797773E"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58C62B36" w14:textId="77777777" w:rsidR="00E571D7" w:rsidRDefault="00E571D7">
            <w:pPr>
              <w:rPr>
                <w:sz w:val="20"/>
                <w:szCs w:val="20"/>
              </w:rPr>
            </w:pPr>
          </w:p>
        </w:tc>
        <w:tc>
          <w:tcPr>
            <w:tcW w:w="1320" w:type="dxa"/>
            <w:tcBorders>
              <w:top w:val="nil"/>
              <w:left w:val="nil"/>
              <w:bottom w:val="nil"/>
              <w:right w:val="nil"/>
            </w:tcBorders>
            <w:shd w:val="clear" w:color="auto" w:fill="auto"/>
            <w:noWrap/>
            <w:vAlign w:val="bottom"/>
            <w:hideMark/>
          </w:tcPr>
          <w:p w14:paraId="45749E78"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25F031FE" w14:textId="77777777" w:rsidR="00E571D7" w:rsidRDefault="00E571D7">
            <w:pPr>
              <w:rPr>
                <w:sz w:val="20"/>
                <w:szCs w:val="20"/>
              </w:rPr>
            </w:pPr>
          </w:p>
        </w:tc>
        <w:tc>
          <w:tcPr>
            <w:tcW w:w="1184" w:type="dxa"/>
            <w:tcBorders>
              <w:top w:val="nil"/>
              <w:left w:val="nil"/>
              <w:bottom w:val="nil"/>
              <w:right w:val="nil"/>
            </w:tcBorders>
            <w:shd w:val="clear" w:color="auto" w:fill="auto"/>
            <w:noWrap/>
            <w:vAlign w:val="bottom"/>
            <w:hideMark/>
          </w:tcPr>
          <w:p w14:paraId="0ABAB34B" w14:textId="77777777" w:rsidR="00E571D7" w:rsidRDefault="00E571D7">
            <w:pPr>
              <w:rPr>
                <w:sz w:val="20"/>
                <w:szCs w:val="20"/>
              </w:rPr>
            </w:pPr>
          </w:p>
        </w:tc>
      </w:tr>
      <w:tr w:rsidR="00E571D7" w14:paraId="6048D7A4" w14:textId="77777777" w:rsidTr="00E571D7">
        <w:trPr>
          <w:trHeight w:val="300"/>
        </w:trPr>
        <w:tc>
          <w:tcPr>
            <w:tcW w:w="1185" w:type="dxa"/>
            <w:tcBorders>
              <w:top w:val="nil"/>
              <w:left w:val="nil"/>
              <w:bottom w:val="nil"/>
              <w:right w:val="nil"/>
            </w:tcBorders>
            <w:shd w:val="clear" w:color="auto" w:fill="auto"/>
            <w:noWrap/>
            <w:vAlign w:val="bottom"/>
            <w:hideMark/>
          </w:tcPr>
          <w:p w14:paraId="533AA338" w14:textId="77777777" w:rsidR="00E571D7" w:rsidRDefault="00E571D7">
            <w:pPr>
              <w:rPr>
                <w:sz w:val="20"/>
                <w:szCs w:val="20"/>
              </w:rPr>
            </w:pPr>
          </w:p>
        </w:tc>
        <w:tc>
          <w:tcPr>
            <w:tcW w:w="99" w:type="dxa"/>
            <w:tcBorders>
              <w:top w:val="nil"/>
              <w:left w:val="nil"/>
              <w:bottom w:val="nil"/>
              <w:right w:val="nil"/>
            </w:tcBorders>
            <w:shd w:val="clear" w:color="auto" w:fill="auto"/>
            <w:noWrap/>
            <w:vAlign w:val="bottom"/>
            <w:hideMark/>
          </w:tcPr>
          <w:p w14:paraId="0B947CD4" w14:textId="77777777" w:rsidR="00E571D7" w:rsidRDefault="00E571D7">
            <w:pPr>
              <w:rPr>
                <w:sz w:val="20"/>
                <w:szCs w:val="20"/>
              </w:rPr>
            </w:pPr>
          </w:p>
        </w:tc>
        <w:tc>
          <w:tcPr>
            <w:tcW w:w="1333" w:type="dxa"/>
            <w:tcBorders>
              <w:top w:val="nil"/>
              <w:left w:val="nil"/>
              <w:bottom w:val="nil"/>
              <w:right w:val="nil"/>
            </w:tcBorders>
            <w:shd w:val="clear" w:color="auto" w:fill="auto"/>
            <w:noWrap/>
            <w:vAlign w:val="center"/>
            <w:hideMark/>
          </w:tcPr>
          <w:p w14:paraId="5A85908E" w14:textId="77777777" w:rsidR="00E571D7" w:rsidRDefault="00E571D7">
            <w:pPr>
              <w:rPr>
                <w:sz w:val="20"/>
                <w:szCs w:val="20"/>
              </w:rPr>
            </w:pPr>
          </w:p>
        </w:tc>
        <w:tc>
          <w:tcPr>
            <w:tcW w:w="98" w:type="dxa"/>
            <w:tcBorders>
              <w:top w:val="nil"/>
              <w:left w:val="nil"/>
              <w:bottom w:val="nil"/>
              <w:right w:val="nil"/>
            </w:tcBorders>
            <w:shd w:val="clear" w:color="auto" w:fill="auto"/>
            <w:noWrap/>
            <w:vAlign w:val="center"/>
            <w:hideMark/>
          </w:tcPr>
          <w:p w14:paraId="510772A0" w14:textId="77777777" w:rsidR="00E571D7" w:rsidRDefault="00E571D7">
            <w:pPr>
              <w:jc w:val="center"/>
              <w:rPr>
                <w:sz w:val="20"/>
                <w:szCs w:val="20"/>
              </w:rPr>
            </w:pPr>
          </w:p>
        </w:tc>
        <w:tc>
          <w:tcPr>
            <w:tcW w:w="1320" w:type="dxa"/>
            <w:tcBorders>
              <w:top w:val="nil"/>
              <w:left w:val="nil"/>
              <w:bottom w:val="nil"/>
              <w:right w:val="nil"/>
            </w:tcBorders>
            <w:shd w:val="clear" w:color="auto" w:fill="auto"/>
            <w:noWrap/>
            <w:vAlign w:val="center"/>
            <w:hideMark/>
          </w:tcPr>
          <w:p w14:paraId="25C53234" w14:textId="77777777" w:rsidR="00E571D7" w:rsidRDefault="00E571D7">
            <w:pPr>
              <w:jc w:val="center"/>
              <w:rPr>
                <w:sz w:val="20"/>
                <w:szCs w:val="20"/>
              </w:rPr>
            </w:pPr>
          </w:p>
        </w:tc>
        <w:tc>
          <w:tcPr>
            <w:tcW w:w="98" w:type="dxa"/>
            <w:tcBorders>
              <w:top w:val="nil"/>
              <w:left w:val="nil"/>
              <w:bottom w:val="nil"/>
              <w:right w:val="nil"/>
            </w:tcBorders>
            <w:shd w:val="clear" w:color="auto" w:fill="auto"/>
            <w:noWrap/>
            <w:vAlign w:val="bottom"/>
            <w:hideMark/>
          </w:tcPr>
          <w:p w14:paraId="1923B2B6" w14:textId="77777777" w:rsidR="00E571D7" w:rsidRDefault="00E571D7">
            <w:pPr>
              <w:jc w:val="center"/>
              <w:rPr>
                <w:sz w:val="20"/>
                <w:szCs w:val="20"/>
              </w:rPr>
            </w:pPr>
          </w:p>
        </w:tc>
        <w:tc>
          <w:tcPr>
            <w:tcW w:w="1363" w:type="dxa"/>
            <w:tcBorders>
              <w:top w:val="nil"/>
              <w:left w:val="nil"/>
              <w:bottom w:val="nil"/>
              <w:right w:val="nil"/>
            </w:tcBorders>
            <w:shd w:val="clear" w:color="auto" w:fill="auto"/>
            <w:noWrap/>
            <w:vAlign w:val="bottom"/>
            <w:hideMark/>
          </w:tcPr>
          <w:p w14:paraId="098B9DFA"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4C383997" w14:textId="77777777" w:rsidR="00E571D7" w:rsidRDefault="00E571D7">
            <w:pPr>
              <w:rPr>
                <w:sz w:val="20"/>
                <w:szCs w:val="20"/>
              </w:rPr>
            </w:pPr>
          </w:p>
        </w:tc>
        <w:tc>
          <w:tcPr>
            <w:tcW w:w="1346" w:type="dxa"/>
            <w:tcBorders>
              <w:top w:val="nil"/>
              <w:left w:val="nil"/>
              <w:bottom w:val="nil"/>
              <w:right w:val="nil"/>
            </w:tcBorders>
            <w:shd w:val="clear" w:color="auto" w:fill="auto"/>
            <w:noWrap/>
            <w:vAlign w:val="bottom"/>
            <w:hideMark/>
          </w:tcPr>
          <w:p w14:paraId="2406316B"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1CA2AE5D" w14:textId="77777777" w:rsidR="00E571D7" w:rsidRDefault="00E571D7">
            <w:pPr>
              <w:rPr>
                <w:sz w:val="20"/>
                <w:szCs w:val="20"/>
              </w:rPr>
            </w:pPr>
          </w:p>
        </w:tc>
        <w:tc>
          <w:tcPr>
            <w:tcW w:w="1320" w:type="dxa"/>
            <w:tcBorders>
              <w:top w:val="nil"/>
              <w:left w:val="nil"/>
              <w:bottom w:val="nil"/>
              <w:right w:val="nil"/>
            </w:tcBorders>
            <w:shd w:val="clear" w:color="auto" w:fill="auto"/>
            <w:noWrap/>
            <w:vAlign w:val="bottom"/>
            <w:hideMark/>
          </w:tcPr>
          <w:p w14:paraId="2807ED1E"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53206EBD" w14:textId="77777777" w:rsidR="00E571D7" w:rsidRDefault="00E571D7">
            <w:pPr>
              <w:rPr>
                <w:sz w:val="20"/>
                <w:szCs w:val="20"/>
              </w:rPr>
            </w:pPr>
          </w:p>
        </w:tc>
        <w:tc>
          <w:tcPr>
            <w:tcW w:w="1184" w:type="dxa"/>
            <w:tcBorders>
              <w:top w:val="nil"/>
              <w:left w:val="nil"/>
              <w:bottom w:val="nil"/>
              <w:right w:val="nil"/>
            </w:tcBorders>
            <w:shd w:val="clear" w:color="auto" w:fill="auto"/>
            <w:noWrap/>
            <w:vAlign w:val="bottom"/>
            <w:hideMark/>
          </w:tcPr>
          <w:p w14:paraId="1E453682" w14:textId="77777777" w:rsidR="00E571D7" w:rsidRDefault="00E571D7">
            <w:pPr>
              <w:rPr>
                <w:sz w:val="20"/>
                <w:szCs w:val="20"/>
              </w:rPr>
            </w:pPr>
          </w:p>
        </w:tc>
      </w:tr>
      <w:tr w:rsidR="00E571D7" w14:paraId="4CB5FA57" w14:textId="77777777" w:rsidTr="00E571D7">
        <w:trPr>
          <w:trHeight w:val="300"/>
        </w:trPr>
        <w:tc>
          <w:tcPr>
            <w:tcW w:w="1185" w:type="dxa"/>
            <w:tcBorders>
              <w:top w:val="single" w:sz="4" w:space="0" w:color="auto"/>
              <w:left w:val="single" w:sz="4" w:space="0" w:color="auto"/>
              <w:bottom w:val="nil"/>
              <w:right w:val="single" w:sz="4" w:space="0" w:color="auto"/>
            </w:tcBorders>
            <w:shd w:val="clear" w:color="auto" w:fill="auto"/>
            <w:noWrap/>
            <w:vAlign w:val="center"/>
            <w:hideMark/>
          </w:tcPr>
          <w:p w14:paraId="6585942E"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A</w:t>
            </w:r>
          </w:p>
        </w:tc>
        <w:tc>
          <w:tcPr>
            <w:tcW w:w="99" w:type="dxa"/>
            <w:tcBorders>
              <w:top w:val="nil"/>
              <w:left w:val="nil"/>
              <w:bottom w:val="nil"/>
              <w:right w:val="nil"/>
            </w:tcBorders>
            <w:shd w:val="clear" w:color="auto" w:fill="auto"/>
            <w:noWrap/>
            <w:vAlign w:val="center"/>
            <w:hideMark/>
          </w:tcPr>
          <w:p w14:paraId="50928E3D" w14:textId="77777777" w:rsidR="00E571D7" w:rsidRDefault="00E571D7">
            <w:pPr>
              <w:jc w:val="center"/>
              <w:rPr>
                <w:rFonts w:ascii="Calibri" w:hAnsi="Calibri" w:cs="Calibri"/>
                <w:color w:val="000000"/>
                <w:sz w:val="22"/>
                <w:szCs w:val="22"/>
              </w:rPr>
            </w:pPr>
          </w:p>
        </w:tc>
        <w:tc>
          <w:tcPr>
            <w:tcW w:w="1333" w:type="dxa"/>
            <w:tcBorders>
              <w:top w:val="single" w:sz="4" w:space="0" w:color="auto"/>
              <w:left w:val="single" w:sz="4" w:space="0" w:color="auto"/>
              <w:bottom w:val="nil"/>
              <w:right w:val="single" w:sz="4" w:space="0" w:color="auto"/>
            </w:tcBorders>
            <w:shd w:val="clear" w:color="auto" w:fill="auto"/>
            <w:noWrap/>
            <w:vAlign w:val="center"/>
            <w:hideMark/>
          </w:tcPr>
          <w:p w14:paraId="216798B9"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B</w:t>
            </w:r>
          </w:p>
        </w:tc>
        <w:tc>
          <w:tcPr>
            <w:tcW w:w="98" w:type="dxa"/>
            <w:tcBorders>
              <w:top w:val="nil"/>
              <w:left w:val="nil"/>
              <w:bottom w:val="nil"/>
              <w:right w:val="nil"/>
            </w:tcBorders>
            <w:shd w:val="clear" w:color="auto" w:fill="auto"/>
            <w:noWrap/>
            <w:vAlign w:val="bottom"/>
            <w:hideMark/>
          </w:tcPr>
          <w:p w14:paraId="1E5AAD87" w14:textId="77777777" w:rsidR="00E571D7" w:rsidRDefault="00E571D7">
            <w:pPr>
              <w:jc w:val="center"/>
              <w:rPr>
                <w:rFonts w:ascii="Calibri" w:hAnsi="Calibri" w:cs="Calibri"/>
                <w:color w:val="000000"/>
                <w:sz w:val="22"/>
                <w:szCs w:val="22"/>
              </w:rPr>
            </w:pPr>
          </w:p>
        </w:tc>
        <w:tc>
          <w:tcPr>
            <w:tcW w:w="1320" w:type="dxa"/>
            <w:tcBorders>
              <w:top w:val="nil"/>
              <w:left w:val="nil"/>
              <w:bottom w:val="nil"/>
              <w:right w:val="nil"/>
            </w:tcBorders>
            <w:shd w:val="clear" w:color="auto" w:fill="auto"/>
            <w:noWrap/>
            <w:vAlign w:val="bottom"/>
            <w:hideMark/>
          </w:tcPr>
          <w:p w14:paraId="17BFCFFD"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349ADC60" w14:textId="77777777" w:rsidR="00E571D7" w:rsidRDefault="00E571D7">
            <w:pPr>
              <w:rPr>
                <w:sz w:val="20"/>
                <w:szCs w:val="20"/>
              </w:rPr>
            </w:pPr>
          </w:p>
        </w:tc>
        <w:tc>
          <w:tcPr>
            <w:tcW w:w="1363" w:type="dxa"/>
            <w:tcBorders>
              <w:top w:val="nil"/>
              <w:left w:val="nil"/>
              <w:bottom w:val="nil"/>
              <w:right w:val="nil"/>
            </w:tcBorders>
            <w:shd w:val="clear" w:color="auto" w:fill="auto"/>
            <w:noWrap/>
            <w:vAlign w:val="bottom"/>
            <w:hideMark/>
          </w:tcPr>
          <w:p w14:paraId="340522F2"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441A701C" w14:textId="77777777" w:rsidR="00E571D7" w:rsidRDefault="00E571D7">
            <w:pPr>
              <w:rPr>
                <w:sz w:val="20"/>
                <w:szCs w:val="20"/>
              </w:rPr>
            </w:pPr>
          </w:p>
        </w:tc>
        <w:tc>
          <w:tcPr>
            <w:tcW w:w="1346" w:type="dxa"/>
            <w:tcBorders>
              <w:top w:val="nil"/>
              <w:left w:val="nil"/>
              <w:bottom w:val="nil"/>
              <w:right w:val="nil"/>
            </w:tcBorders>
            <w:shd w:val="clear" w:color="auto" w:fill="auto"/>
            <w:noWrap/>
            <w:vAlign w:val="bottom"/>
            <w:hideMark/>
          </w:tcPr>
          <w:p w14:paraId="454BC5FA"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06F6DF91" w14:textId="77777777" w:rsidR="00E571D7" w:rsidRDefault="00E571D7">
            <w:pPr>
              <w:rPr>
                <w:sz w:val="20"/>
                <w:szCs w:val="20"/>
              </w:rPr>
            </w:pPr>
          </w:p>
        </w:tc>
        <w:tc>
          <w:tcPr>
            <w:tcW w:w="1320" w:type="dxa"/>
            <w:tcBorders>
              <w:top w:val="nil"/>
              <w:left w:val="nil"/>
              <w:bottom w:val="nil"/>
              <w:right w:val="nil"/>
            </w:tcBorders>
            <w:shd w:val="clear" w:color="auto" w:fill="auto"/>
            <w:noWrap/>
            <w:vAlign w:val="bottom"/>
            <w:hideMark/>
          </w:tcPr>
          <w:p w14:paraId="47EB65B0"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2CA8EAA1" w14:textId="77777777" w:rsidR="00E571D7" w:rsidRDefault="00E571D7">
            <w:pPr>
              <w:rPr>
                <w:sz w:val="20"/>
                <w:szCs w:val="20"/>
              </w:rPr>
            </w:pPr>
          </w:p>
        </w:tc>
        <w:tc>
          <w:tcPr>
            <w:tcW w:w="1184" w:type="dxa"/>
            <w:tcBorders>
              <w:top w:val="nil"/>
              <w:left w:val="nil"/>
              <w:bottom w:val="nil"/>
              <w:right w:val="nil"/>
            </w:tcBorders>
            <w:shd w:val="clear" w:color="auto" w:fill="auto"/>
            <w:noWrap/>
            <w:vAlign w:val="bottom"/>
            <w:hideMark/>
          </w:tcPr>
          <w:p w14:paraId="673DE639" w14:textId="77777777" w:rsidR="00E571D7" w:rsidRDefault="00E571D7">
            <w:pPr>
              <w:rPr>
                <w:sz w:val="20"/>
                <w:szCs w:val="20"/>
              </w:rPr>
            </w:pPr>
          </w:p>
        </w:tc>
      </w:tr>
      <w:tr w:rsidR="00E571D7" w14:paraId="1E7C515F" w14:textId="77777777" w:rsidTr="00E571D7">
        <w:trPr>
          <w:trHeight w:val="300"/>
        </w:trPr>
        <w:tc>
          <w:tcPr>
            <w:tcW w:w="1185" w:type="dxa"/>
            <w:tcBorders>
              <w:top w:val="nil"/>
              <w:left w:val="single" w:sz="4" w:space="0" w:color="auto"/>
              <w:bottom w:val="nil"/>
              <w:right w:val="single" w:sz="4" w:space="0" w:color="auto"/>
            </w:tcBorders>
            <w:shd w:val="clear" w:color="auto" w:fill="auto"/>
            <w:noWrap/>
            <w:vAlign w:val="center"/>
            <w:hideMark/>
          </w:tcPr>
          <w:p w14:paraId="7C51A914"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2 vieta</w:t>
            </w:r>
          </w:p>
        </w:tc>
        <w:tc>
          <w:tcPr>
            <w:tcW w:w="99" w:type="dxa"/>
            <w:tcBorders>
              <w:top w:val="nil"/>
              <w:left w:val="nil"/>
              <w:bottom w:val="single" w:sz="4" w:space="0" w:color="auto"/>
              <w:right w:val="single" w:sz="4" w:space="0" w:color="auto"/>
            </w:tcBorders>
            <w:shd w:val="clear" w:color="auto" w:fill="auto"/>
            <w:noWrap/>
            <w:vAlign w:val="center"/>
            <w:hideMark/>
          </w:tcPr>
          <w:p w14:paraId="63D05D6C"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 </w:t>
            </w:r>
          </w:p>
        </w:tc>
        <w:tc>
          <w:tcPr>
            <w:tcW w:w="1333" w:type="dxa"/>
            <w:tcBorders>
              <w:top w:val="nil"/>
              <w:left w:val="nil"/>
              <w:bottom w:val="nil"/>
              <w:right w:val="single" w:sz="4" w:space="0" w:color="auto"/>
            </w:tcBorders>
            <w:shd w:val="clear" w:color="auto" w:fill="auto"/>
            <w:noWrap/>
            <w:vAlign w:val="center"/>
            <w:hideMark/>
          </w:tcPr>
          <w:p w14:paraId="4B9CED7F"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1 vieta</w:t>
            </w:r>
          </w:p>
        </w:tc>
        <w:tc>
          <w:tcPr>
            <w:tcW w:w="98" w:type="dxa"/>
            <w:tcBorders>
              <w:top w:val="nil"/>
              <w:left w:val="nil"/>
              <w:bottom w:val="nil"/>
              <w:right w:val="nil"/>
            </w:tcBorders>
            <w:shd w:val="clear" w:color="auto" w:fill="auto"/>
            <w:noWrap/>
            <w:vAlign w:val="bottom"/>
            <w:hideMark/>
          </w:tcPr>
          <w:p w14:paraId="5E50053D" w14:textId="77777777" w:rsidR="00E571D7" w:rsidRDefault="00E571D7">
            <w:pPr>
              <w:jc w:val="center"/>
              <w:rPr>
                <w:rFonts w:ascii="Calibri" w:hAnsi="Calibri" w:cs="Calibri"/>
                <w:color w:val="000000"/>
                <w:sz w:val="22"/>
                <w:szCs w:val="22"/>
              </w:rPr>
            </w:pPr>
          </w:p>
        </w:tc>
        <w:tc>
          <w:tcPr>
            <w:tcW w:w="1320" w:type="dxa"/>
            <w:tcBorders>
              <w:top w:val="nil"/>
              <w:left w:val="nil"/>
              <w:bottom w:val="nil"/>
              <w:right w:val="nil"/>
            </w:tcBorders>
            <w:shd w:val="clear" w:color="auto" w:fill="auto"/>
            <w:noWrap/>
            <w:vAlign w:val="bottom"/>
            <w:hideMark/>
          </w:tcPr>
          <w:p w14:paraId="3EE5E8C6"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151FD830" w14:textId="77777777" w:rsidR="00E571D7" w:rsidRDefault="00E571D7">
            <w:pPr>
              <w:rPr>
                <w:sz w:val="20"/>
                <w:szCs w:val="20"/>
              </w:rPr>
            </w:pPr>
          </w:p>
        </w:tc>
        <w:tc>
          <w:tcPr>
            <w:tcW w:w="1363" w:type="dxa"/>
            <w:tcBorders>
              <w:top w:val="nil"/>
              <w:left w:val="nil"/>
              <w:bottom w:val="nil"/>
              <w:right w:val="nil"/>
            </w:tcBorders>
            <w:shd w:val="clear" w:color="auto" w:fill="auto"/>
            <w:noWrap/>
            <w:vAlign w:val="bottom"/>
            <w:hideMark/>
          </w:tcPr>
          <w:p w14:paraId="01B55E44"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25EE0C5B" w14:textId="77777777" w:rsidR="00E571D7" w:rsidRDefault="00E571D7">
            <w:pPr>
              <w:rPr>
                <w:sz w:val="20"/>
                <w:szCs w:val="20"/>
              </w:rPr>
            </w:pPr>
          </w:p>
        </w:tc>
        <w:tc>
          <w:tcPr>
            <w:tcW w:w="1346" w:type="dxa"/>
            <w:tcBorders>
              <w:top w:val="nil"/>
              <w:left w:val="nil"/>
              <w:bottom w:val="nil"/>
              <w:right w:val="nil"/>
            </w:tcBorders>
            <w:shd w:val="clear" w:color="auto" w:fill="auto"/>
            <w:noWrap/>
            <w:vAlign w:val="bottom"/>
            <w:hideMark/>
          </w:tcPr>
          <w:p w14:paraId="385CB4A3"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578A96D2" w14:textId="77777777" w:rsidR="00E571D7" w:rsidRDefault="00E571D7">
            <w:pPr>
              <w:rPr>
                <w:sz w:val="20"/>
                <w:szCs w:val="20"/>
              </w:rPr>
            </w:pPr>
          </w:p>
        </w:tc>
        <w:tc>
          <w:tcPr>
            <w:tcW w:w="1320" w:type="dxa"/>
            <w:tcBorders>
              <w:top w:val="nil"/>
              <w:left w:val="nil"/>
              <w:bottom w:val="nil"/>
              <w:right w:val="nil"/>
            </w:tcBorders>
            <w:shd w:val="clear" w:color="auto" w:fill="auto"/>
            <w:noWrap/>
            <w:vAlign w:val="bottom"/>
            <w:hideMark/>
          </w:tcPr>
          <w:p w14:paraId="7AC8ECAC"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092C8264" w14:textId="77777777" w:rsidR="00E571D7" w:rsidRDefault="00E571D7">
            <w:pPr>
              <w:rPr>
                <w:sz w:val="20"/>
                <w:szCs w:val="20"/>
              </w:rPr>
            </w:pPr>
          </w:p>
        </w:tc>
        <w:tc>
          <w:tcPr>
            <w:tcW w:w="1184" w:type="dxa"/>
            <w:tcBorders>
              <w:top w:val="nil"/>
              <w:left w:val="nil"/>
              <w:bottom w:val="nil"/>
              <w:right w:val="nil"/>
            </w:tcBorders>
            <w:shd w:val="clear" w:color="auto" w:fill="auto"/>
            <w:noWrap/>
            <w:vAlign w:val="bottom"/>
            <w:hideMark/>
          </w:tcPr>
          <w:p w14:paraId="0B92EC35" w14:textId="77777777" w:rsidR="00E571D7" w:rsidRDefault="00E571D7">
            <w:pPr>
              <w:rPr>
                <w:sz w:val="20"/>
                <w:szCs w:val="20"/>
              </w:rPr>
            </w:pPr>
          </w:p>
        </w:tc>
      </w:tr>
      <w:tr w:rsidR="00E571D7" w14:paraId="564559AE" w14:textId="77777777" w:rsidTr="00E571D7">
        <w:trPr>
          <w:trHeight w:val="30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224A721F" w14:textId="77777777" w:rsidR="00E571D7" w:rsidRDefault="00E571D7">
            <w:pPr>
              <w:jc w:val="center"/>
              <w:rPr>
                <w:rFonts w:ascii="Calibri" w:hAnsi="Calibri" w:cs="Calibri"/>
                <w:color w:val="000000"/>
                <w:sz w:val="22"/>
                <w:szCs w:val="22"/>
              </w:rPr>
            </w:pPr>
            <w:r>
              <w:rPr>
                <w:rFonts w:ascii="Calibri" w:hAnsi="Calibri" w:cs="Calibri"/>
                <w:color w:val="000000"/>
                <w:sz w:val="22"/>
                <w:szCs w:val="22"/>
              </w:rPr>
              <w:t>3 vieta</w:t>
            </w:r>
          </w:p>
        </w:tc>
        <w:tc>
          <w:tcPr>
            <w:tcW w:w="99" w:type="dxa"/>
            <w:tcBorders>
              <w:top w:val="nil"/>
              <w:left w:val="nil"/>
              <w:bottom w:val="nil"/>
              <w:right w:val="nil"/>
            </w:tcBorders>
            <w:shd w:val="clear" w:color="auto" w:fill="auto"/>
            <w:noWrap/>
            <w:vAlign w:val="center"/>
            <w:hideMark/>
          </w:tcPr>
          <w:p w14:paraId="1D08C31D" w14:textId="77777777" w:rsidR="00E571D7" w:rsidRDefault="00E571D7">
            <w:pPr>
              <w:jc w:val="center"/>
              <w:rPr>
                <w:rFonts w:ascii="Calibri" w:hAnsi="Calibri" w:cs="Calibri"/>
                <w:color w:val="000000"/>
                <w:sz w:val="22"/>
                <w:szCs w:val="22"/>
              </w:rPr>
            </w:pPr>
          </w:p>
        </w:tc>
        <w:tc>
          <w:tcPr>
            <w:tcW w:w="1333" w:type="dxa"/>
            <w:tcBorders>
              <w:top w:val="nil"/>
              <w:left w:val="single" w:sz="4" w:space="0" w:color="auto"/>
              <w:bottom w:val="single" w:sz="4" w:space="0" w:color="auto"/>
              <w:right w:val="single" w:sz="4" w:space="0" w:color="auto"/>
            </w:tcBorders>
            <w:shd w:val="clear" w:color="auto" w:fill="auto"/>
            <w:noWrap/>
            <w:vAlign w:val="center"/>
            <w:hideMark/>
          </w:tcPr>
          <w:p w14:paraId="7431FDAF" w14:textId="0DF1BD8E" w:rsidR="00E571D7" w:rsidRDefault="00CA2C6C">
            <w:pPr>
              <w:jc w:val="center"/>
              <w:rPr>
                <w:rFonts w:ascii="Calibri" w:hAnsi="Calibri" w:cs="Calibri"/>
                <w:color w:val="000000"/>
                <w:sz w:val="22"/>
                <w:szCs w:val="22"/>
              </w:rPr>
            </w:pPr>
            <w:r>
              <w:rPr>
                <w:rFonts w:ascii="Calibri" w:hAnsi="Calibri" w:cs="Calibri"/>
                <w:color w:val="000000"/>
                <w:sz w:val="22"/>
                <w:szCs w:val="22"/>
              </w:rPr>
              <w:t>A 1 vieta</w:t>
            </w:r>
          </w:p>
        </w:tc>
        <w:tc>
          <w:tcPr>
            <w:tcW w:w="98" w:type="dxa"/>
            <w:tcBorders>
              <w:top w:val="nil"/>
              <w:left w:val="nil"/>
              <w:bottom w:val="nil"/>
              <w:right w:val="nil"/>
            </w:tcBorders>
            <w:shd w:val="clear" w:color="auto" w:fill="auto"/>
            <w:noWrap/>
            <w:vAlign w:val="bottom"/>
            <w:hideMark/>
          </w:tcPr>
          <w:p w14:paraId="3CDE0DB9" w14:textId="77777777" w:rsidR="00E571D7" w:rsidRDefault="00E571D7">
            <w:pPr>
              <w:jc w:val="center"/>
              <w:rPr>
                <w:rFonts w:ascii="Calibri" w:hAnsi="Calibri" w:cs="Calibri"/>
                <w:color w:val="000000"/>
                <w:sz w:val="22"/>
                <w:szCs w:val="22"/>
              </w:rPr>
            </w:pPr>
          </w:p>
        </w:tc>
        <w:tc>
          <w:tcPr>
            <w:tcW w:w="1320" w:type="dxa"/>
            <w:tcBorders>
              <w:top w:val="nil"/>
              <w:left w:val="nil"/>
              <w:bottom w:val="nil"/>
              <w:right w:val="nil"/>
            </w:tcBorders>
            <w:shd w:val="clear" w:color="auto" w:fill="auto"/>
            <w:noWrap/>
            <w:vAlign w:val="bottom"/>
            <w:hideMark/>
          </w:tcPr>
          <w:p w14:paraId="2DC14275"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6A1F4A95" w14:textId="77777777" w:rsidR="00E571D7" w:rsidRDefault="00E571D7">
            <w:pPr>
              <w:rPr>
                <w:sz w:val="20"/>
                <w:szCs w:val="20"/>
              </w:rPr>
            </w:pPr>
          </w:p>
        </w:tc>
        <w:tc>
          <w:tcPr>
            <w:tcW w:w="1363" w:type="dxa"/>
            <w:tcBorders>
              <w:top w:val="nil"/>
              <w:left w:val="nil"/>
              <w:bottom w:val="nil"/>
              <w:right w:val="nil"/>
            </w:tcBorders>
            <w:shd w:val="clear" w:color="auto" w:fill="auto"/>
            <w:noWrap/>
            <w:vAlign w:val="bottom"/>
            <w:hideMark/>
          </w:tcPr>
          <w:p w14:paraId="4D7D2C4A"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5618FDE1" w14:textId="77777777" w:rsidR="00E571D7" w:rsidRDefault="00E571D7">
            <w:pPr>
              <w:rPr>
                <w:sz w:val="20"/>
                <w:szCs w:val="20"/>
              </w:rPr>
            </w:pPr>
          </w:p>
        </w:tc>
        <w:tc>
          <w:tcPr>
            <w:tcW w:w="1346" w:type="dxa"/>
            <w:tcBorders>
              <w:top w:val="nil"/>
              <w:left w:val="nil"/>
              <w:bottom w:val="nil"/>
              <w:right w:val="nil"/>
            </w:tcBorders>
            <w:shd w:val="clear" w:color="auto" w:fill="auto"/>
            <w:noWrap/>
            <w:vAlign w:val="bottom"/>
            <w:hideMark/>
          </w:tcPr>
          <w:p w14:paraId="17D08944"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362EB817" w14:textId="77777777" w:rsidR="00E571D7" w:rsidRDefault="00E571D7">
            <w:pPr>
              <w:rPr>
                <w:sz w:val="20"/>
                <w:szCs w:val="20"/>
              </w:rPr>
            </w:pPr>
          </w:p>
        </w:tc>
        <w:tc>
          <w:tcPr>
            <w:tcW w:w="1320" w:type="dxa"/>
            <w:tcBorders>
              <w:top w:val="nil"/>
              <w:left w:val="nil"/>
              <w:bottom w:val="nil"/>
              <w:right w:val="nil"/>
            </w:tcBorders>
            <w:shd w:val="clear" w:color="auto" w:fill="auto"/>
            <w:noWrap/>
            <w:vAlign w:val="bottom"/>
            <w:hideMark/>
          </w:tcPr>
          <w:p w14:paraId="395921A6" w14:textId="77777777" w:rsidR="00E571D7" w:rsidRDefault="00E571D7">
            <w:pPr>
              <w:rPr>
                <w:sz w:val="20"/>
                <w:szCs w:val="20"/>
              </w:rPr>
            </w:pPr>
          </w:p>
        </w:tc>
        <w:tc>
          <w:tcPr>
            <w:tcW w:w="98" w:type="dxa"/>
            <w:tcBorders>
              <w:top w:val="nil"/>
              <w:left w:val="nil"/>
              <w:bottom w:val="nil"/>
              <w:right w:val="nil"/>
            </w:tcBorders>
            <w:shd w:val="clear" w:color="auto" w:fill="auto"/>
            <w:noWrap/>
            <w:vAlign w:val="bottom"/>
            <w:hideMark/>
          </w:tcPr>
          <w:p w14:paraId="2B6CA83C" w14:textId="77777777" w:rsidR="00E571D7" w:rsidRDefault="00E571D7">
            <w:pPr>
              <w:rPr>
                <w:sz w:val="20"/>
                <w:szCs w:val="20"/>
              </w:rPr>
            </w:pPr>
          </w:p>
        </w:tc>
        <w:tc>
          <w:tcPr>
            <w:tcW w:w="1184" w:type="dxa"/>
            <w:tcBorders>
              <w:top w:val="nil"/>
              <w:left w:val="nil"/>
              <w:bottom w:val="nil"/>
              <w:right w:val="nil"/>
            </w:tcBorders>
            <w:shd w:val="clear" w:color="auto" w:fill="auto"/>
            <w:noWrap/>
            <w:vAlign w:val="bottom"/>
            <w:hideMark/>
          </w:tcPr>
          <w:p w14:paraId="027ED1DA" w14:textId="77777777" w:rsidR="00E571D7" w:rsidRDefault="00E571D7">
            <w:pPr>
              <w:rPr>
                <w:sz w:val="20"/>
                <w:szCs w:val="20"/>
              </w:rPr>
            </w:pPr>
          </w:p>
        </w:tc>
      </w:tr>
    </w:tbl>
    <w:p w14:paraId="2AC93626" w14:textId="77777777" w:rsidR="00725918" w:rsidRDefault="00725918" w:rsidP="00B85D95">
      <w:pPr>
        <w:jc w:val="center"/>
        <w:rPr>
          <w:b/>
          <w:lang w:val="lt-LT"/>
        </w:rPr>
      </w:pPr>
    </w:p>
    <w:p w14:paraId="5E05B4F8" w14:textId="77777777" w:rsidR="00DF2C58" w:rsidRDefault="00DF2C58" w:rsidP="001F6FB4">
      <w:pPr>
        <w:jc w:val="center"/>
        <w:rPr>
          <w:b/>
          <w:u w:val="single"/>
          <w:lang w:val="lt-LT"/>
        </w:rPr>
      </w:pPr>
    </w:p>
    <w:p w14:paraId="52BA590F" w14:textId="744389AD" w:rsidR="001F6FB4" w:rsidRPr="00992689" w:rsidRDefault="001F6FB4" w:rsidP="001F6FB4">
      <w:pPr>
        <w:jc w:val="center"/>
        <w:rPr>
          <w:b/>
          <w:u w:val="single"/>
          <w:lang w:val="lt-LT"/>
        </w:rPr>
      </w:pPr>
      <w:r w:rsidRPr="00992689">
        <w:rPr>
          <w:b/>
          <w:u w:val="single"/>
          <w:lang w:val="lt-LT"/>
        </w:rPr>
        <w:t xml:space="preserve">VIII. </w:t>
      </w:r>
      <w:r w:rsidRPr="00B32DCD">
        <w:rPr>
          <w:b/>
          <w:u w:val="single"/>
          <w:lang w:val="lt-LT"/>
        </w:rPr>
        <w:t>GALUTINIAI REZULTATAI IR VIETOS</w:t>
      </w:r>
    </w:p>
    <w:p w14:paraId="51F76B71" w14:textId="77777777" w:rsidR="001F6FB4" w:rsidRDefault="001F6FB4" w:rsidP="001F6FB4">
      <w:pPr>
        <w:rPr>
          <w:lang w:val="lt-LT"/>
        </w:rPr>
      </w:pPr>
    </w:p>
    <w:p w14:paraId="1BE1A379" w14:textId="77777777" w:rsidR="001F6FB4" w:rsidRPr="00B32DCD" w:rsidRDefault="001F6FB4" w:rsidP="00373196">
      <w:pPr>
        <w:jc w:val="both"/>
        <w:rPr>
          <w:lang w:val="lt-LT"/>
        </w:rPr>
      </w:pPr>
      <w:r w:rsidRPr="00B32DCD">
        <w:rPr>
          <w:lang w:val="lt-LT"/>
        </w:rPr>
        <w:t>Galutiniai rezultatai ir vietos, skiriami reitinginiai taškai:</w:t>
      </w:r>
    </w:p>
    <w:p w14:paraId="1FD64B58" w14:textId="2E79D5E2" w:rsidR="001F6FB4" w:rsidRPr="00B32DCD" w:rsidRDefault="001F6FB4" w:rsidP="00DF2C58">
      <w:pPr>
        <w:jc w:val="both"/>
        <w:rPr>
          <w:lang w:val="lt-LT"/>
        </w:rPr>
      </w:pPr>
      <w:r w:rsidRPr="003E57AA">
        <w:rPr>
          <w:b/>
          <w:lang w:val="lt-LT"/>
        </w:rPr>
        <w:t>Jaunių įskait</w:t>
      </w:r>
      <w:r w:rsidR="00DF2C58">
        <w:rPr>
          <w:b/>
          <w:lang w:val="lt-LT"/>
        </w:rPr>
        <w:t>a</w:t>
      </w:r>
      <w:r>
        <w:rPr>
          <w:lang w:val="lt-LT"/>
        </w:rPr>
        <w:t>:</w:t>
      </w:r>
      <w:r w:rsidR="00DF2C58">
        <w:rPr>
          <w:lang w:val="lt-LT"/>
        </w:rPr>
        <w:t xml:space="preserve"> </w:t>
      </w:r>
      <w:r w:rsidRPr="00B32DCD">
        <w:rPr>
          <w:lang w:val="lt-LT"/>
        </w:rPr>
        <w:t xml:space="preserve">LBČ reitinginio turnyro galutiniai rezultatai ir vietos, skiriami reitinginiai </w:t>
      </w:r>
      <w:r w:rsidR="00DF2C58">
        <w:rPr>
          <w:lang w:val="lt-LT"/>
        </w:rPr>
        <w:t>taškai bei prizai nustatomi po 1</w:t>
      </w:r>
      <w:r w:rsidRPr="00B32DCD">
        <w:rPr>
          <w:lang w:val="lt-LT"/>
        </w:rPr>
        <w:t xml:space="preserve"> kvalifikacijos etapo, t. y. pagal 6 (šešių) kvalifikacinių partijų sumą.</w:t>
      </w:r>
    </w:p>
    <w:p w14:paraId="75897911" w14:textId="57B70524" w:rsidR="001F6FB4" w:rsidRPr="00DF2C58" w:rsidRDefault="00DF2C58" w:rsidP="00DF2C58">
      <w:pPr>
        <w:jc w:val="both"/>
        <w:rPr>
          <w:b/>
          <w:lang w:val="lt-LT"/>
        </w:rPr>
      </w:pPr>
      <w:r>
        <w:rPr>
          <w:b/>
          <w:lang w:val="lt-LT"/>
        </w:rPr>
        <w:t>Vyrų  įskaita</w:t>
      </w:r>
      <w:r w:rsidR="001F6FB4" w:rsidRPr="003E57AA">
        <w:rPr>
          <w:b/>
          <w:lang w:val="lt-LT"/>
        </w:rPr>
        <w:t>:</w:t>
      </w:r>
      <w:r>
        <w:rPr>
          <w:b/>
          <w:lang w:val="lt-LT"/>
        </w:rPr>
        <w:t xml:space="preserve"> </w:t>
      </w:r>
      <w:r w:rsidR="001F6FB4" w:rsidRPr="00AC2EB3">
        <w:rPr>
          <w:lang w:val="lt-LT"/>
        </w:rPr>
        <w:t>nepapuolę į finalinį etapą LBČ reitinginio turnyro galutiniai rezultatai ir vietos, skiriami re</w:t>
      </w:r>
      <w:r>
        <w:rPr>
          <w:lang w:val="lt-LT"/>
        </w:rPr>
        <w:t>itinginiai taškai nustatomi po 1</w:t>
      </w:r>
      <w:r w:rsidR="001F6FB4" w:rsidRPr="00AC2EB3">
        <w:rPr>
          <w:lang w:val="lt-LT"/>
        </w:rPr>
        <w:t xml:space="preserve"> kvalifikacijos etapo, t. y. pagal kvalifikacinių 6 partijų sumą.</w:t>
      </w:r>
      <w:r w:rsidR="001F6FB4">
        <w:rPr>
          <w:lang w:val="lt-LT"/>
        </w:rPr>
        <w:t xml:space="preserve"> </w:t>
      </w:r>
      <w:r w:rsidR="002B553F">
        <w:rPr>
          <w:lang w:val="lt-LT"/>
        </w:rPr>
        <w:t>20</w:t>
      </w:r>
      <w:r w:rsidR="001F6FB4">
        <w:rPr>
          <w:lang w:val="lt-LT"/>
        </w:rPr>
        <w:t>-</w:t>
      </w:r>
      <w:r w:rsidR="002B553F">
        <w:rPr>
          <w:lang w:val="lt-LT"/>
        </w:rPr>
        <w:t>13</w:t>
      </w:r>
      <w:r w:rsidR="001F6FB4">
        <w:rPr>
          <w:lang w:val="lt-LT"/>
        </w:rPr>
        <w:t xml:space="preserve"> vietos skiriamos </w:t>
      </w:r>
      <w:r>
        <w:rPr>
          <w:lang w:val="lt-LT"/>
        </w:rPr>
        <w:t>po 2</w:t>
      </w:r>
      <w:r w:rsidR="001F6FB4" w:rsidRPr="00DF15D2">
        <w:rPr>
          <w:lang w:val="lt-LT"/>
        </w:rPr>
        <w:t xml:space="preserve"> kvalifikacijos eta</w:t>
      </w:r>
      <w:r w:rsidR="001F6FB4">
        <w:rPr>
          <w:lang w:val="lt-LT"/>
        </w:rPr>
        <w:t>po, t. y. pagal kvalifikacinių 12</w:t>
      </w:r>
      <w:r w:rsidR="001F6FB4" w:rsidRPr="00DF15D2">
        <w:rPr>
          <w:lang w:val="lt-LT"/>
        </w:rPr>
        <w:t xml:space="preserve"> partijų sumą</w:t>
      </w:r>
      <w:r w:rsidR="001F6FB4">
        <w:rPr>
          <w:lang w:val="lt-LT"/>
        </w:rPr>
        <w:t xml:space="preserve">. </w:t>
      </w:r>
      <w:r w:rsidR="0070170E">
        <w:rPr>
          <w:lang w:val="lt-LT"/>
        </w:rPr>
        <w:t>1-12</w:t>
      </w:r>
      <w:r w:rsidR="001F6FB4">
        <w:rPr>
          <w:lang w:val="lt-LT"/>
        </w:rPr>
        <w:t xml:space="preserve"> vietos skiriamos </w:t>
      </w:r>
      <w:r w:rsidR="0070170E">
        <w:rPr>
          <w:lang w:val="lt-LT"/>
        </w:rPr>
        <w:t>pagal finalinio</w:t>
      </w:r>
      <w:r w:rsidR="001F6FB4">
        <w:rPr>
          <w:lang w:val="lt-LT"/>
        </w:rPr>
        <w:t xml:space="preserve"> etapo</w:t>
      </w:r>
      <w:r w:rsidR="0070170E">
        <w:rPr>
          <w:lang w:val="lt-LT"/>
        </w:rPr>
        <w:t xml:space="preserve"> rezultatus </w:t>
      </w:r>
      <w:r w:rsidR="001F6FB4">
        <w:rPr>
          <w:lang w:val="lt-LT"/>
        </w:rPr>
        <w:t>(pagal iškritimą, pirm</w:t>
      </w:r>
      <w:r w:rsidR="0070170E">
        <w:rPr>
          <w:lang w:val="lt-LT"/>
        </w:rPr>
        <w:t>i</w:t>
      </w:r>
      <w:r w:rsidR="001F6FB4">
        <w:rPr>
          <w:lang w:val="lt-LT"/>
        </w:rPr>
        <w:t xml:space="preserve"> iškrit</w:t>
      </w:r>
      <w:r w:rsidR="0070170E">
        <w:rPr>
          <w:lang w:val="lt-LT"/>
        </w:rPr>
        <w:t>ę 11-12</w:t>
      </w:r>
      <w:r w:rsidR="001F6FB4">
        <w:rPr>
          <w:lang w:val="lt-LT"/>
        </w:rPr>
        <w:t>, antr</w:t>
      </w:r>
      <w:r w:rsidR="0070170E">
        <w:rPr>
          <w:lang w:val="lt-LT"/>
        </w:rPr>
        <w:t>i</w:t>
      </w:r>
      <w:r w:rsidR="001F6FB4">
        <w:rPr>
          <w:lang w:val="lt-LT"/>
        </w:rPr>
        <w:t xml:space="preserve"> iškrit</w:t>
      </w:r>
      <w:r w:rsidR="0070170E">
        <w:rPr>
          <w:lang w:val="lt-LT"/>
        </w:rPr>
        <w:t>ę</w:t>
      </w:r>
      <w:r w:rsidR="001F6FB4">
        <w:rPr>
          <w:lang w:val="lt-LT"/>
        </w:rPr>
        <w:t xml:space="preserve"> </w:t>
      </w:r>
      <w:r w:rsidR="0070170E">
        <w:rPr>
          <w:lang w:val="lt-LT"/>
        </w:rPr>
        <w:t>9-10</w:t>
      </w:r>
      <w:r w:rsidR="001F6FB4">
        <w:rPr>
          <w:lang w:val="lt-LT"/>
        </w:rPr>
        <w:t xml:space="preserve"> ir t.t.)</w:t>
      </w:r>
      <w:r w:rsidR="0070170E">
        <w:rPr>
          <w:lang w:val="lt-LT"/>
        </w:rPr>
        <w:t xml:space="preserve"> atsižvelgiant į  2 kvalifikacinio etapo vietas.</w:t>
      </w:r>
    </w:p>
    <w:p w14:paraId="48F16479" w14:textId="727BB2E6" w:rsidR="001F6FB4" w:rsidRPr="00B32DCD" w:rsidRDefault="00DF2C58" w:rsidP="00DF2C58">
      <w:pPr>
        <w:jc w:val="both"/>
        <w:rPr>
          <w:lang w:val="lt-LT"/>
        </w:rPr>
      </w:pPr>
      <w:r>
        <w:rPr>
          <w:b/>
          <w:lang w:val="lt-LT"/>
        </w:rPr>
        <w:lastRenderedPageBreak/>
        <w:t>Moterų įskaita</w:t>
      </w:r>
      <w:r w:rsidR="001F6FB4" w:rsidRPr="003E57AA">
        <w:rPr>
          <w:b/>
          <w:lang w:val="lt-LT"/>
        </w:rPr>
        <w:t>:</w:t>
      </w:r>
      <w:r>
        <w:rPr>
          <w:lang w:val="lt-LT"/>
        </w:rPr>
        <w:t xml:space="preserve"> </w:t>
      </w:r>
      <w:r w:rsidR="0070170E" w:rsidRPr="00200BA4">
        <w:rPr>
          <w:lang w:val="lt-LT"/>
        </w:rPr>
        <w:t>nepapuolę į finalinį etapą LBČ reitinginio turnyro galutiniai rezultatai ir vietos, skiriami re</w:t>
      </w:r>
      <w:r w:rsidR="0070170E">
        <w:rPr>
          <w:lang w:val="lt-LT"/>
        </w:rPr>
        <w:t>itinginiai taškai nustatomi po 1</w:t>
      </w:r>
      <w:r w:rsidR="0070170E" w:rsidRPr="00200BA4">
        <w:rPr>
          <w:lang w:val="lt-LT"/>
        </w:rPr>
        <w:t xml:space="preserve"> kvalifikacijos etapo, t. y. pagal kvalifikacinių 6 partijų sumą.</w:t>
      </w:r>
      <w:r w:rsidR="0070170E">
        <w:rPr>
          <w:lang w:val="lt-LT"/>
        </w:rPr>
        <w:t xml:space="preserve"> 10-7</w:t>
      </w:r>
      <w:r w:rsidR="0070170E" w:rsidRPr="00DF15D2">
        <w:rPr>
          <w:lang w:val="lt-LT"/>
        </w:rPr>
        <w:t xml:space="preserve"> vietos skiriamos po II kvalifikacijos etap</w:t>
      </w:r>
      <w:r w:rsidR="0070170E">
        <w:rPr>
          <w:lang w:val="lt-LT"/>
        </w:rPr>
        <w:t>o, t. y. pagal kvalifikacinių 12 partijų sumą, 1-6 vietos pagal finalinio etapo rezultatus.</w:t>
      </w:r>
    </w:p>
    <w:p w14:paraId="1033F263" w14:textId="16C32D8A" w:rsidR="001F6FB4" w:rsidRPr="00DF2C58" w:rsidRDefault="00DF2C58" w:rsidP="00DF2C58">
      <w:pPr>
        <w:jc w:val="both"/>
        <w:rPr>
          <w:b/>
          <w:lang w:val="lt-LT"/>
        </w:rPr>
      </w:pPr>
      <w:r>
        <w:rPr>
          <w:b/>
          <w:lang w:val="lt-LT"/>
        </w:rPr>
        <w:t>Senjorų įskaita</w:t>
      </w:r>
      <w:r w:rsidR="001F6FB4" w:rsidRPr="003E57AA">
        <w:rPr>
          <w:b/>
          <w:lang w:val="lt-LT"/>
        </w:rPr>
        <w:t>:</w:t>
      </w:r>
      <w:r>
        <w:rPr>
          <w:b/>
          <w:lang w:val="lt-LT"/>
        </w:rPr>
        <w:t xml:space="preserve"> </w:t>
      </w:r>
      <w:r w:rsidR="001F6FB4" w:rsidRPr="00200BA4">
        <w:rPr>
          <w:lang w:val="lt-LT"/>
        </w:rPr>
        <w:t>nepapuolę į finalinį etapą LBČ reitinginio turnyro galutiniai rezultatai ir vietos, skiriami re</w:t>
      </w:r>
      <w:r>
        <w:rPr>
          <w:lang w:val="lt-LT"/>
        </w:rPr>
        <w:t>itinginiai taškai nustatomi po 1</w:t>
      </w:r>
      <w:r w:rsidR="001F6FB4" w:rsidRPr="00200BA4">
        <w:rPr>
          <w:lang w:val="lt-LT"/>
        </w:rPr>
        <w:t xml:space="preserve"> kvalifikacijos etapo, t. y. pagal kvalifikacinių 6 partijų sumą.</w:t>
      </w:r>
      <w:r w:rsidR="001F6FB4">
        <w:rPr>
          <w:lang w:val="lt-LT"/>
        </w:rPr>
        <w:t xml:space="preserve"> </w:t>
      </w:r>
      <w:r w:rsidR="00B1708B">
        <w:rPr>
          <w:lang w:val="lt-LT"/>
        </w:rPr>
        <w:t>10-7</w:t>
      </w:r>
      <w:r w:rsidR="001F6FB4" w:rsidRPr="00DF15D2">
        <w:rPr>
          <w:lang w:val="lt-LT"/>
        </w:rPr>
        <w:t xml:space="preserve"> vietos skiriamos po II kvalifikacijos etap</w:t>
      </w:r>
      <w:r w:rsidR="0093474E">
        <w:rPr>
          <w:lang w:val="lt-LT"/>
        </w:rPr>
        <w:t>o, t. y. pagal kvalifikacinių 1</w:t>
      </w:r>
      <w:r w:rsidR="00B1708B">
        <w:rPr>
          <w:lang w:val="lt-LT"/>
        </w:rPr>
        <w:t>2</w:t>
      </w:r>
      <w:r w:rsidR="0066233F">
        <w:rPr>
          <w:lang w:val="lt-LT"/>
        </w:rPr>
        <w:t xml:space="preserve"> partijų sumą, </w:t>
      </w:r>
      <w:r w:rsidR="00B1708B">
        <w:rPr>
          <w:lang w:val="lt-LT"/>
        </w:rPr>
        <w:t>1-6 vietos</w:t>
      </w:r>
      <w:r w:rsidR="0066233F">
        <w:rPr>
          <w:lang w:val="lt-LT"/>
        </w:rPr>
        <w:t xml:space="preserve"> pagal </w:t>
      </w:r>
      <w:r w:rsidR="0070170E">
        <w:rPr>
          <w:lang w:val="lt-LT"/>
        </w:rPr>
        <w:t>finalinio etapo rezultatus</w:t>
      </w:r>
      <w:r w:rsidR="0066233F">
        <w:rPr>
          <w:lang w:val="lt-LT"/>
        </w:rPr>
        <w:t>.</w:t>
      </w:r>
    </w:p>
    <w:p w14:paraId="29D0B445" w14:textId="332C2038" w:rsidR="001F6FB4" w:rsidRPr="00DF2C58" w:rsidRDefault="001F6FB4" w:rsidP="00DF2C58">
      <w:pPr>
        <w:jc w:val="both"/>
        <w:rPr>
          <w:b/>
          <w:lang w:val="lt-LT"/>
        </w:rPr>
      </w:pPr>
      <w:r w:rsidRPr="003E57AA">
        <w:rPr>
          <w:b/>
          <w:lang w:val="lt-LT"/>
        </w:rPr>
        <w:t>Mėgėjų</w:t>
      </w:r>
      <w:r w:rsidR="00DF2C58">
        <w:rPr>
          <w:b/>
          <w:lang w:val="lt-LT"/>
        </w:rPr>
        <w:t xml:space="preserve"> įskaita</w:t>
      </w:r>
      <w:r w:rsidRPr="003E57AA">
        <w:rPr>
          <w:b/>
          <w:lang w:val="lt-LT"/>
        </w:rPr>
        <w:t>:</w:t>
      </w:r>
      <w:r w:rsidR="00DF2C58">
        <w:rPr>
          <w:b/>
          <w:lang w:val="lt-LT"/>
        </w:rPr>
        <w:t xml:space="preserve"> </w:t>
      </w:r>
      <w:r w:rsidRPr="00B32DCD">
        <w:rPr>
          <w:lang w:val="lt-LT"/>
        </w:rPr>
        <w:t xml:space="preserve">nepapuolę į </w:t>
      </w:r>
      <w:r w:rsidR="00DF2C58">
        <w:rPr>
          <w:lang w:val="lt-LT"/>
        </w:rPr>
        <w:t>2 kvalifikacinį</w:t>
      </w:r>
      <w:r w:rsidRPr="00B32DCD">
        <w:rPr>
          <w:lang w:val="lt-LT"/>
        </w:rPr>
        <w:t xml:space="preserve"> etapą LBČ reitinginio turnyro galutiniai rezultatai ir vietos, skiriami reitinginiai </w:t>
      </w:r>
      <w:r w:rsidR="00DF2C58">
        <w:rPr>
          <w:lang w:val="lt-LT"/>
        </w:rPr>
        <w:t>taškai bei prizai nustatomi po 1</w:t>
      </w:r>
      <w:r w:rsidRPr="00B32DCD">
        <w:rPr>
          <w:lang w:val="lt-LT"/>
        </w:rPr>
        <w:t xml:space="preserve"> kvalifikacijos etapo, t. y. pagal kvalifikacinių 6 partijų sumą.</w:t>
      </w:r>
      <w:r w:rsidR="00DF2C58">
        <w:rPr>
          <w:lang w:val="lt-LT"/>
        </w:rPr>
        <w:t xml:space="preserve"> </w:t>
      </w:r>
      <w:r w:rsidR="00596710">
        <w:rPr>
          <w:lang w:val="lt-LT"/>
        </w:rPr>
        <w:t>8-5</w:t>
      </w:r>
      <w:r>
        <w:rPr>
          <w:lang w:val="lt-LT"/>
        </w:rPr>
        <w:t xml:space="preserve"> viet</w:t>
      </w:r>
      <w:r w:rsidR="00596710">
        <w:rPr>
          <w:lang w:val="lt-LT"/>
        </w:rPr>
        <w:t>os</w:t>
      </w:r>
      <w:r>
        <w:rPr>
          <w:lang w:val="lt-LT"/>
        </w:rPr>
        <w:t xml:space="preserve"> pasiskirsto</w:t>
      </w:r>
      <w:r w:rsidR="00DF2C58">
        <w:rPr>
          <w:lang w:val="lt-LT"/>
        </w:rPr>
        <w:t>mos</w:t>
      </w:r>
      <w:r>
        <w:rPr>
          <w:lang w:val="lt-LT"/>
        </w:rPr>
        <w:t xml:space="preserve"> po </w:t>
      </w:r>
      <w:r w:rsidR="00DF2C58">
        <w:rPr>
          <w:lang w:val="lt-LT"/>
        </w:rPr>
        <w:t>2 kvalifikacinio etapo pagal 1</w:t>
      </w:r>
      <w:r w:rsidR="00596710">
        <w:rPr>
          <w:lang w:val="lt-LT"/>
        </w:rPr>
        <w:t>2</w:t>
      </w:r>
      <w:r w:rsidR="00DF2C58">
        <w:rPr>
          <w:lang w:val="lt-LT"/>
        </w:rPr>
        <w:t xml:space="preserve"> partijų sumą.</w:t>
      </w:r>
      <w:r w:rsidR="00596710">
        <w:rPr>
          <w:lang w:val="lt-LT"/>
        </w:rPr>
        <w:t xml:space="preserve"> </w:t>
      </w:r>
      <w:r w:rsidR="00FF4DA4">
        <w:rPr>
          <w:lang w:val="lt-LT"/>
        </w:rPr>
        <w:t>1-3 vietos pagal finalinio etapo rezultatus.</w:t>
      </w:r>
    </w:p>
    <w:p w14:paraId="301FA88A" w14:textId="23ABD24E" w:rsidR="001F6FB4" w:rsidRDefault="001F6FB4" w:rsidP="00DF2C58">
      <w:pPr>
        <w:jc w:val="center"/>
        <w:rPr>
          <w:b/>
          <w:u w:val="single"/>
          <w:lang w:val="lt-LT"/>
        </w:rPr>
      </w:pPr>
    </w:p>
    <w:p w14:paraId="74A07E69" w14:textId="77777777" w:rsidR="001F6FB4" w:rsidRDefault="001F6FB4" w:rsidP="00B85D95">
      <w:pPr>
        <w:jc w:val="center"/>
        <w:rPr>
          <w:b/>
          <w:u w:val="single"/>
          <w:lang w:val="lt-LT"/>
        </w:rPr>
      </w:pPr>
    </w:p>
    <w:p w14:paraId="5A5BB2F6" w14:textId="7C200D05" w:rsidR="00847045" w:rsidRPr="000C63F6" w:rsidRDefault="00847045" w:rsidP="00B85D95">
      <w:pPr>
        <w:jc w:val="center"/>
        <w:rPr>
          <w:b/>
          <w:u w:val="single"/>
          <w:lang w:val="lt-LT"/>
        </w:rPr>
      </w:pPr>
      <w:r w:rsidRPr="000C63F6">
        <w:rPr>
          <w:b/>
          <w:u w:val="single"/>
          <w:lang w:val="lt-LT"/>
        </w:rPr>
        <w:t>IX. PRIZINIS FONDAS</w:t>
      </w:r>
    </w:p>
    <w:p w14:paraId="0AED62B5" w14:textId="77777777" w:rsidR="00847045" w:rsidRPr="00776701" w:rsidRDefault="00847045" w:rsidP="00B85D95">
      <w:pPr>
        <w:jc w:val="both"/>
        <w:rPr>
          <w:sz w:val="12"/>
          <w:szCs w:val="12"/>
          <w:lang w:val="lt-LT"/>
        </w:rPr>
      </w:pPr>
    </w:p>
    <w:p w14:paraId="3E6DE72C" w14:textId="77777777" w:rsidR="00373196" w:rsidRPr="00992689" w:rsidRDefault="00373196" w:rsidP="00373196">
      <w:pPr>
        <w:jc w:val="both"/>
        <w:rPr>
          <w:lang w:val="lt-LT"/>
        </w:rPr>
      </w:pPr>
      <w:r w:rsidRPr="00992689">
        <w:rPr>
          <w:lang w:val="lt-LT"/>
        </w:rPr>
        <w:t>Prizinį fondą sudaro ne mažiaus kaip 30 (trisdešimt) procentų visų dalyvio mokesčių. Piniginį prizinį fondą sudaro ne mažiau kaip 25 (dvidešimt penki) procentai visų surinktų turnyro mokesčių. Daiktinius prizus sudaro 5 (penki) procentai visų surinktų startinių mokesčių, o taip pat galimi papildomi rėmėjų ir LBF prizai – už aukščiausią partiją, geriausią rezultatą kvalifikaciniuose užėjimuose ir pan.</w:t>
      </w:r>
    </w:p>
    <w:p w14:paraId="194A5B1A" w14:textId="650704E7" w:rsidR="00373196" w:rsidRDefault="00373196" w:rsidP="00373196">
      <w:pPr>
        <w:jc w:val="both"/>
        <w:rPr>
          <w:lang w:val="lt-LT"/>
        </w:rPr>
      </w:pPr>
      <w:r w:rsidRPr="00992689">
        <w:rPr>
          <w:lang w:val="lt-LT"/>
        </w:rPr>
        <w:t>Piniginis prizinis fondas finalinio etapo dalyviams paskirstomas procentais nuo likusio piniginio prizinio fondo, atėmus konkrečiai numaty</w:t>
      </w:r>
      <w:r>
        <w:rPr>
          <w:lang w:val="lt-LT"/>
        </w:rPr>
        <w:t>tas sumas (Vyrų I ir II div. 4-6</w:t>
      </w:r>
      <w:r w:rsidRPr="00992689">
        <w:rPr>
          <w:lang w:val="lt-LT"/>
        </w:rPr>
        <w:t>, Moterys ir Senjorai 4-6 vietos). Jei prizininkams procentais numatytos sumos gaunasi mažiau kaip 30 eurų, tai skiriamas minimalus piniginis pr</w:t>
      </w:r>
      <w:r>
        <w:rPr>
          <w:lang w:val="lt-LT"/>
        </w:rPr>
        <w:t>izas – 2</w:t>
      </w:r>
      <w:r w:rsidRPr="00992689">
        <w:rPr>
          <w:lang w:val="lt-LT"/>
        </w:rPr>
        <w:t>0 eurų. Sumos apvalinamos.</w:t>
      </w:r>
    </w:p>
    <w:p w14:paraId="5953EF0D" w14:textId="3E1F6142" w:rsidR="00373196" w:rsidRPr="00992689" w:rsidRDefault="00373196" w:rsidP="00373196">
      <w:pPr>
        <w:jc w:val="both"/>
        <w:rPr>
          <w:lang w:val="lt-LT"/>
        </w:rPr>
      </w:pPr>
      <w:r>
        <w:rPr>
          <w:lang w:val="lt-LT"/>
        </w:rPr>
        <w:t>Mėgėjų diviziono žaidėjams piniginiai prizai neskiriami.</w:t>
      </w:r>
    </w:p>
    <w:p w14:paraId="5495BF4C" w14:textId="77777777" w:rsidR="00373196" w:rsidRPr="00992689" w:rsidRDefault="00373196" w:rsidP="00373196">
      <w:pPr>
        <w:ind w:firstLine="567"/>
        <w:jc w:val="both"/>
        <w:rPr>
          <w:lang w:val="lt-LT"/>
        </w:rPr>
      </w:pPr>
    </w:p>
    <w:tbl>
      <w:tblPr>
        <w:tblW w:w="3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2232"/>
        <w:gridCol w:w="2232"/>
        <w:gridCol w:w="2231"/>
      </w:tblGrid>
      <w:tr w:rsidR="00B66935" w:rsidRPr="006518F2" w14:paraId="55C65E7B" w14:textId="77777777" w:rsidTr="00B66935">
        <w:tc>
          <w:tcPr>
            <w:tcW w:w="729" w:type="pct"/>
            <w:shd w:val="clear" w:color="auto" w:fill="auto"/>
          </w:tcPr>
          <w:p w14:paraId="0FD8B20F" w14:textId="77777777" w:rsidR="00B66935" w:rsidRPr="006518F2" w:rsidRDefault="00B66935" w:rsidP="006B58CE">
            <w:pPr>
              <w:jc w:val="center"/>
              <w:rPr>
                <w:b/>
                <w:lang w:val="lt-LT"/>
              </w:rPr>
            </w:pPr>
            <w:r w:rsidRPr="006518F2">
              <w:rPr>
                <w:b/>
                <w:lang w:val="lt-LT"/>
              </w:rPr>
              <w:t>Vietos</w:t>
            </w:r>
          </w:p>
        </w:tc>
        <w:tc>
          <w:tcPr>
            <w:tcW w:w="1424" w:type="pct"/>
            <w:shd w:val="clear" w:color="auto" w:fill="auto"/>
          </w:tcPr>
          <w:p w14:paraId="0733AF10" w14:textId="77777777" w:rsidR="00B66935" w:rsidRPr="006518F2" w:rsidRDefault="00B66935" w:rsidP="006B58CE">
            <w:pPr>
              <w:jc w:val="center"/>
              <w:rPr>
                <w:b/>
                <w:lang w:val="lt-LT"/>
              </w:rPr>
            </w:pPr>
            <w:r w:rsidRPr="006518F2">
              <w:rPr>
                <w:b/>
                <w:lang w:val="lt-LT"/>
              </w:rPr>
              <w:t>I vyrų divizionas</w:t>
            </w:r>
          </w:p>
        </w:tc>
        <w:tc>
          <w:tcPr>
            <w:tcW w:w="1424" w:type="pct"/>
            <w:shd w:val="clear" w:color="auto" w:fill="auto"/>
          </w:tcPr>
          <w:p w14:paraId="64CFA279" w14:textId="77777777" w:rsidR="00B66935" w:rsidRPr="006518F2" w:rsidRDefault="00B66935" w:rsidP="006B58CE">
            <w:pPr>
              <w:jc w:val="center"/>
              <w:rPr>
                <w:b/>
                <w:lang w:val="lt-LT"/>
              </w:rPr>
            </w:pPr>
            <w:r w:rsidRPr="006518F2">
              <w:rPr>
                <w:b/>
                <w:lang w:val="lt-LT"/>
              </w:rPr>
              <w:t>Moterys</w:t>
            </w:r>
          </w:p>
        </w:tc>
        <w:tc>
          <w:tcPr>
            <w:tcW w:w="1423" w:type="pct"/>
            <w:shd w:val="clear" w:color="auto" w:fill="auto"/>
          </w:tcPr>
          <w:p w14:paraId="5E43454C" w14:textId="77777777" w:rsidR="00B66935" w:rsidRPr="006518F2" w:rsidRDefault="00B66935" w:rsidP="006B58CE">
            <w:pPr>
              <w:jc w:val="center"/>
              <w:rPr>
                <w:b/>
                <w:lang w:val="lt-LT"/>
              </w:rPr>
            </w:pPr>
            <w:r w:rsidRPr="006518F2">
              <w:rPr>
                <w:b/>
                <w:lang w:val="lt-LT"/>
              </w:rPr>
              <w:t>Senjorai</w:t>
            </w:r>
          </w:p>
        </w:tc>
      </w:tr>
      <w:tr w:rsidR="00B66935" w:rsidRPr="006518F2" w14:paraId="7505C287" w14:textId="77777777" w:rsidTr="00B66935">
        <w:tc>
          <w:tcPr>
            <w:tcW w:w="729" w:type="pct"/>
            <w:shd w:val="clear" w:color="auto" w:fill="auto"/>
          </w:tcPr>
          <w:p w14:paraId="362387C6" w14:textId="77777777" w:rsidR="00B66935" w:rsidRPr="006518F2" w:rsidRDefault="00B66935" w:rsidP="00B66935">
            <w:pPr>
              <w:jc w:val="center"/>
              <w:rPr>
                <w:b/>
                <w:lang w:val="lt-LT"/>
              </w:rPr>
            </w:pPr>
            <w:r w:rsidRPr="006518F2">
              <w:rPr>
                <w:b/>
                <w:lang w:val="lt-LT"/>
              </w:rPr>
              <w:t>1</w:t>
            </w:r>
          </w:p>
        </w:tc>
        <w:tc>
          <w:tcPr>
            <w:tcW w:w="1424" w:type="pct"/>
            <w:shd w:val="clear" w:color="auto" w:fill="auto"/>
            <w:vAlign w:val="center"/>
          </w:tcPr>
          <w:p w14:paraId="0C1C90C6" w14:textId="3BF937AB" w:rsidR="00B66935" w:rsidRPr="006518F2" w:rsidRDefault="00B66935" w:rsidP="00B66935">
            <w:pPr>
              <w:jc w:val="center"/>
              <w:rPr>
                <w:b/>
                <w:lang w:val="lt-LT"/>
              </w:rPr>
            </w:pPr>
            <w:r>
              <w:rPr>
                <w:b/>
                <w:bCs/>
                <w:color w:val="000000"/>
              </w:rPr>
              <w:t>13%</w:t>
            </w:r>
          </w:p>
        </w:tc>
        <w:tc>
          <w:tcPr>
            <w:tcW w:w="1424" w:type="pct"/>
            <w:shd w:val="clear" w:color="auto" w:fill="auto"/>
            <w:vAlign w:val="center"/>
          </w:tcPr>
          <w:p w14:paraId="3EEAA73D" w14:textId="4A51FF95" w:rsidR="00B66935" w:rsidRPr="006518F2" w:rsidRDefault="00B66935" w:rsidP="00B66935">
            <w:pPr>
              <w:jc w:val="center"/>
              <w:rPr>
                <w:b/>
              </w:rPr>
            </w:pPr>
            <w:r>
              <w:rPr>
                <w:b/>
                <w:bCs/>
                <w:color w:val="000000"/>
              </w:rPr>
              <w:t>10%</w:t>
            </w:r>
          </w:p>
        </w:tc>
        <w:tc>
          <w:tcPr>
            <w:tcW w:w="1423" w:type="pct"/>
            <w:shd w:val="clear" w:color="auto" w:fill="auto"/>
            <w:vAlign w:val="center"/>
          </w:tcPr>
          <w:p w14:paraId="7234F772" w14:textId="56A450BC" w:rsidR="00B66935" w:rsidRPr="006518F2" w:rsidRDefault="00B66935" w:rsidP="00B66935">
            <w:pPr>
              <w:jc w:val="center"/>
              <w:rPr>
                <w:b/>
              </w:rPr>
            </w:pPr>
            <w:r>
              <w:rPr>
                <w:b/>
                <w:bCs/>
                <w:color w:val="000000"/>
              </w:rPr>
              <w:t>10%</w:t>
            </w:r>
          </w:p>
        </w:tc>
      </w:tr>
      <w:tr w:rsidR="00B66935" w:rsidRPr="006518F2" w14:paraId="0C11151E" w14:textId="77777777" w:rsidTr="00B66935">
        <w:tc>
          <w:tcPr>
            <w:tcW w:w="729" w:type="pct"/>
            <w:shd w:val="clear" w:color="auto" w:fill="auto"/>
          </w:tcPr>
          <w:p w14:paraId="7904A775" w14:textId="77777777" w:rsidR="00B66935" w:rsidRPr="006518F2" w:rsidRDefault="00B66935" w:rsidP="00B66935">
            <w:pPr>
              <w:jc w:val="center"/>
              <w:rPr>
                <w:b/>
                <w:lang w:val="lt-LT"/>
              </w:rPr>
            </w:pPr>
            <w:r w:rsidRPr="006518F2">
              <w:rPr>
                <w:b/>
                <w:lang w:val="lt-LT"/>
              </w:rPr>
              <w:t>2</w:t>
            </w:r>
          </w:p>
        </w:tc>
        <w:tc>
          <w:tcPr>
            <w:tcW w:w="1424" w:type="pct"/>
            <w:shd w:val="clear" w:color="auto" w:fill="auto"/>
            <w:vAlign w:val="center"/>
          </w:tcPr>
          <w:p w14:paraId="42991B6E" w14:textId="78E8B1FE" w:rsidR="00B66935" w:rsidRPr="006518F2" w:rsidRDefault="001855EE" w:rsidP="00B66935">
            <w:pPr>
              <w:jc w:val="center"/>
              <w:rPr>
                <w:b/>
              </w:rPr>
            </w:pPr>
            <w:r>
              <w:rPr>
                <w:b/>
                <w:bCs/>
                <w:color w:val="000000"/>
              </w:rPr>
              <w:t>9</w:t>
            </w:r>
            <w:r w:rsidR="00B66935">
              <w:rPr>
                <w:b/>
                <w:bCs/>
                <w:color w:val="000000"/>
              </w:rPr>
              <w:t>%</w:t>
            </w:r>
          </w:p>
        </w:tc>
        <w:tc>
          <w:tcPr>
            <w:tcW w:w="1424" w:type="pct"/>
            <w:shd w:val="clear" w:color="auto" w:fill="auto"/>
            <w:vAlign w:val="center"/>
          </w:tcPr>
          <w:p w14:paraId="06BE2268" w14:textId="00F109EB" w:rsidR="00B66935" w:rsidRPr="006518F2" w:rsidRDefault="00B66935" w:rsidP="00B66935">
            <w:pPr>
              <w:jc w:val="center"/>
              <w:rPr>
                <w:b/>
              </w:rPr>
            </w:pPr>
            <w:r>
              <w:rPr>
                <w:b/>
                <w:bCs/>
                <w:color w:val="000000"/>
              </w:rPr>
              <w:t>7%</w:t>
            </w:r>
          </w:p>
        </w:tc>
        <w:tc>
          <w:tcPr>
            <w:tcW w:w="1423" w:type="pct"/>
            <w:shd w:val="clear" w:color="auto" w:fill="auto"/>
            <w:vAlign w:val="center"/>
          </w:tcPr>
          <w:p w14:paraId="2F708E55" w14:textId="01D456E3" w:rsidR="00B66935" w:rsidRPr="006518F2" w:rsidRDefault="00B66935" w:rsidP="00B66935">
            <w:pPr>
              <w:jc w:val="center"/>
              <w:rPr>
                <w:b/>
              </w:rPr>
            </w:pPr>
            <w:r>
              <w:rPr>
                <w:b/>
                <w:bCs/>
                <w:color w:val="000000"/>
              </w:rPr>
              <w:t>7%</w:t>
            </w:r>
          </w:p>
        </w:tc>
      </w:tr>
      <w:tr w:rsidR="00B66935" w:rsidRPr="006518F2" w14:paraId="36E575A3" w14:textId="77777777" w:rsidTr="00B66935">
        <w:tc>
          <w:tcPr>
            <w:tcW w:w="729" w:type="pct"/>
            <w:shd w:val="clear" w:color="auto" w:fill="auto"/>
          </w:tcPr>
          <w:p w14:paraId="0663E942" w14:textId="77777777" w:rsidR="00B66935" w:rsidRPr="006518F2" w:rsidRDefault="00B66935" w:rsidP="00B66935">
            <w:pPr>
              <w:jc w:val="center"/>
              <w:rPr>
                <w:b/>
                <w:lang w:val="lt-LT"/>
              </w:rPr>
            </w:pPr>
            <w:r w:rsidRPr="006518F2">
              <w:rPr>
                <w:b/>
                <w:lang w:val="lt-LT"/>
              </w:rPr>
              <w:t>3</w:t>
            </w:r>
          </w:p>
        </w:tc>
        <w:tc>
          <w:tcPr>
            <w:tcW w:w="1424" w:type="pct"/>
            <w:shd w:val="clear" w:color="auto" w:fill="auto"/>
            <w:vAlign w:val="center"/>
          </w:tcPr>
          <w:p w14:paraId="41F835C9" w14:textId="467D9C41" w:rsidR="00B66935" w:rsidRPr="006518F2" w:rsidRDefault="00B66935" w:rsidP="00B66935">
            <w:pPr>
              <w:jc w:val="center"/>
              <w:rPr>
                <w:b/>
              </w:rPr>
            </w:pPr>
            <w:r>
              <w:rPr>
                <w:b/>
                <w:bCs/>
                <w:color w:val="000000"/>
              </w:rPr>
              <w:t>6%</w:t>
            </w:r>
          </w:p>
        </w:tc>
        <w:tc>
          <w:tcPr>
            <w:tcW w:w="1424" w:type="pct"/>
            <w:shd w:val="clear" w:color="auto" w:fill="auto"/>
            <w:vAlign w:val="center"/>
          </w:tcPr>
          <w:p w14:paraId="6A342B52" w14:textId="431BA6BF" w:rsidR="00B66935" w:rsidRPr="006518F2" w:rsidRDefault="00B66935" w:rsidP="00B66935">
            <w:pPr>
              <w:jc w:val="center"/>
              <w:rPr>
                <w:b/>
              </w:rPr>
            </w:pPr>
            <w:r>
              <w:rPr>
                <w:b/>
                <w:bCs/>
                <w:color w:val="000000"/>
              </w:rPr>
              <w:t>5%</w:t>
            </w:r>
          </w:p>
        </w:tc>
        <w:tc>
          <w:tcPr>
            <w:tcW w:w="1423" w:type="pct"/>
            <w:shd w:val="clear" w:color="auto" w:fill="auto"/>
            <w:vAlign w:val="center"/>
          </w:tcPr>
          <w:p w14:paraId="2D5527D2" w14:textId="16798112" w:rsidR="00B66935" w:rsidRPr="006518F2" w:rsidRDefault="00B66935" w:rsidP="00B66935">
            <w:pPr>
              <w:jc w:val="center"/>
              <w:rPr>
                <w:b/>
              </w:rPr>
            </w:pPr>
            <w:r>
              <w:rPr>
                <w:b/>
                <w:bCs/>
                <w:color w:val="000000"/>
              </w:rPr>
              <w:t>5%</w:t>
            </w:r>
          </w:p>
        </w:tc>
      </w:tr>
      <w:tr w:rsidR="00B66935" w:rsidRPr="006518F2" w14:paraId="37F1012C" w14:textId="77777777" w:rsidTr="00B66935">
        <w:tc>
          <w:tcPr>
            <w:tcW w:w="729" w:type="pct"/>
            <w:shd w:val="clear" w:color="auto" w:fill="auto"/>
          </w:tcPr>
          <w:p w14:paraId="1BDEB998" w14:textId="77777777" w:rsidR="00B66935" w:rsidRPr="006518F2" w:rsidRDefault="00B66935" w:rsidP="00B66935">
            <w:pPr>
              <w:jc w:val="center"/>
              <w:rPr>
                <w:b/>
                <w:lang w:val="lt-LT"/>
              </w:rPr>
            </w:pPr>
            <w:r w:rsidRPr="006518F2">
              <w:rPr>
                <w:b/>
                <w:lang w:val="lt-LT"/>
              </w:rPr>
              <w:t>4</w:t>
            </w:r>
          </w:p>
        </w:tc>
        <w:tc>
          <w:tcPr>
            <w:tcW w:w="1424" w:type="pct"/>
            <w:shd w:val="clear" w:color="auto" w:fill="auto"/>
            <w:vAlign w:val="center"/>
          </w:tcPr>
          <w:p w14:paraId="4A82CBB8" w14:textId="00C56C85" w:rsidR="00B66935" w:rsidRPr="006518F2" w:rsidRDefault="004843AA" w:rsidP="00B66935">
            <w:pPr>
              <w:jc w:val="center"/>
              <w:rPr>
                <w:b/>
                <w:lang w:val="lt-LT"/>
              </w:rPr>
            </w:pPr>
            <w:r>
              <w:rPr>
                <w:b/>
                <w:bCs/>
                <w:color w:val="000000"/>
              </w:rPr>
              <w:t>4</w:t>
            </w:r>
            <w:r w:rsidR="00B66935">
              <w:rPr>
                <w:b/>
                <w:bCs/>
                <w:color w:val="000000"/>
              </w:rPr>
              <w:t>%</w:t>
            </w:r>
          </w:p>
        </w:tc>
        <w:tc>
          <w:tcPr>
            <w:tcW w:w="1424" w:type="pct"/>
            <w:shd w:val="clear" w:color="auto" w:fill="auto"/>
            <w:vAlign w:val="center"/>
          </w:tcPr>
          <w:p w14:paraId="16CE20F9" w14:textId="5413239A" w:rsidR="00B66935" w:rsidRPr="006518F2" w:rsidRDefault="00B66935" w:rsidP="00B66935">
            <w:pPr>
              <w:jc w:val="center"/>
              <w:rPr>
                <w:b/>
                <w:lang w:val="lt-LT"/>
              </w:rPr>
            </w:pPr>
            <w:r>
              <w:rPr>
                <w:b/>
                <w:bCs/>
                <w:color w:val="000000"/>
              </w:rPr>
              <w:t>3%</w:t>
            </w:r>
          </w:p>
        </w:tc>
        <w:tc>
          <w:tcPr>
            <w:tcW w:w="1423" w:type="pct"/>
            <w:shd w:val="clear" w:color="auto" w:fill="auto"/>
            <w:vAlign w:val="center"/>
          </w:tcPr>
          <w:p w14:paraId="5D30E5E9" w14:textId="7D49BD35" w:rsidR="00B66935" w:rsidRPr="006518F2" w:rsidRDefault="00B66935" w:rsidP="00B66935">
            <w:pPr>
              <w:jc w:val="center"/>
              <w:rPr>
                <w:b/>
                <w:lang w:val="lt-LT"/>
              </w:rPr>
            </w:pPr>
            <w:r>
              <w:rPr>
                <w:b/>
                <w:bCs/>
                <w:color w:val="000000"/>
              </w:rPr>
              <w:t>3%</w:t>
            </w:r>
          </w:p>
        </w:tc>
      </w:tr>
      <w:tr w:rsidR="00B66935" w:rsidRPr="006518F2" w14:paraId="43E0D973" w14:textId="77777777" w:rsidTr="00B66935">
        <w:tc>
          <w:tcPr>
            <w:tcW w:w="729" w:type="pct"/>
            <w:shd w:val="clear" w:color="auto" w:fill="auto"/>
          </w:tcPr>
          <w:p w14:paraId="33C6D38C" w14:textId="77777777" w:rsidR="00B66935" w:rsidRPr="006518F2" w:rsidRDefault="00B66935" w:rsidP="00B66935">
            <w:pPr>
              <w:jc w:val="center"/>
              <w:rPr>
                <w:b/>
                <w:lang w:val="lt-LT"/>
              </w:rPr>
            </w:pPr>
            <w:r w:rsidRPr="006518F2">
              <w:rPr>
                <w:b/>
                <w:lang w:val="lt-LT"/>
              </w:rPr>
              <w:t>5</w:t>
            </w:r>
          </w:p>
        </w:tc>
        <w:tc>
          <w:tcPr>
            <w:tcW w:w="1424" w:type="pct"/>
            <w:shd w:val="clear" w:color="auto" w:fill="auto"/>
            <w:vAlign w:val="center"/>
          </w:tcPr>
          <w:p w14:paraId="6DAE5E2D" w14:textId="10EC9A89" w:rsidR="00B66935" w:rsidRPr="006518F2" w:rsidRDefault="00B66935" w:rsidP="00B66935">
            <w:pPr>
              <w:jc w:val="center"/>
              <w:rPr>
                <w:b/>
                <w:lang w:val="lt-LT"/>
              </w:rPr>
            </w:pPr>
            <w:r>
              <w:rPr>
                <w:b/>
                <w:bCs/>
                <w:color w:val="000000"/>
              </w:rPr>
              <w:t>2%</w:t>
            </w:r>
          </w:p>
        </w:tc>
        <w:tc>
          <w:tcPr>
            <w:tcW w:w="1424" w:type="pct"/>
            <w:shd w:val="clear" w:color="auto" w:fill="auto"/>
            <w:vAlign w:val="center"/>
          </w:tcPr>
          <w:p w14:paraId="555FC6A7" w14:textId="5FF12C0B" w:rsidR="00B66935" w:rsidRPr="006518F2" w:rsidRDefault="00B66935" w:rsidP="00B66935">
            <w:pPr>
              <w:jc w:val="center"/>
              <w:rPr>
                <w:b/>
                <w:lang w:val="lt-LT"/>
              </w:rPr>
            </w:pPr>
            <w:r>
              <w:rPr>
                <w:b/>
                <w:bCs/>
                <w:color w:val="000000"/>
              </w:rPr>
              <w:t>2%</w:t>
            </w:r>
          </w:p>
        </w:tc>
        <w:tc>
          <w:tcPr>
            <w:tcW w:w="1423" w:type="pct"/>
            <w:shd w:val="clear" w:color="auto" w:fill="auto"/>
            <w:vAlign w:val="center"/>
          </w:tcPr>
          <w:p w14:paraId="104F0E36" w14:textId="42339DA1" w:rsidR="00B66935" w:rsidRPr="006518F2" w:rsidRDefault="00B66935" w:rsidP="00B66935">
            <w:pPr>
              <w:jc w:val="center"/>
              <w:rPr>
                <w:b/>
                <w:lang w:val="lt-LT"/>
              </w:rPr>
            </w:pPr>
            <w:r>
              <w:rPr>
                <w:b/>
                <w:bCs/>
                <w:color w:val="000000"/>
              </w:rPr>
              <w:t>2%</w:t>
            </w:r>
          </w:p>
        </w:tc>
      </w:tr>
      <w:tr w:rsidR="00B66935" w:rsidRPr="006518F2" w14:paraId="0ADFF3D7" w14:textId="77777777" w:rsidTr="00B66935">
        <w:tc>
          <w:tcPr>
            <w:tcW w:w="729" w:type="pct"/>
            <w:shd w:val="clear" w:color="auto" w:fill="auto"/>
          </w:tcPr>
          <w:p w14:paraId="2402F495" w14:textId="77777777" w:rsidR="00B66935" w:rsidRPr="006518F2" w:rsidRDefault="00B66935" w:rsidP="00B66935">
            <w:pPr>
              <w:jc w:val="center"/>
              <w:rPr>
                <w:b/>
                <w:lang w:val="lt-LT"/>
              </w:rPr>
            </w:pPr>
            <w:r w:rsidRPr="006518F2">
              <w:rPr>
                <w:b/>
                <w:lang w:val="lt-LT"/>
              </w:rPr>
              <w:t>6</w:t>
            </w:r>
          </w:p>
        </w:tc>
        <w:tc>
          <w:tcPr>
            <w:tcW w:w="1424" w:type="pct"/>
            <w:shd w:val="clear" w:color="auto" w:fill="auto"/>
            <w:vAlign w:val="center"/>
          </w:tcPr>
          <w:p w14:paraId="206DCFDF" w14:textId="5132F816" w:rsidR="00B66935" w:rsidRPr="006518F2" w:rsidRDefault="00B66935" w:rsidP="00B66935">
            <w:pPr>
              <w:jc w:val="center"/>
              <w:rPr>
                <w:b/>
                <w:lang w:val="lt-LT"/>
              </w:rPr>
            </w:pPr>
            <w:r>
              <w:rPr>
                <w:b/>
                <w:bCs/>
                <w:color w:val="000000"/>
              </w:rPr>
              <w:t>2%</w:t>
            </w:r>
          </w:p>
        </w:tc>
        <w:tc>
          <w:tcPr>
            <w:tcW w:w="1424" w:type="pct"/>
            <w:shd w:val="clear" w:color="auto" w:fill="auto"/>
            <w:vAlign w:val="center"/>
          </w:tcPr>
          <w:p w14:paraId="2FCC6C63" w14:textId="2B645297" w:rsidR="00B66935" w:rsidRPr="006518F2" w:rsidRDefault="00B66935" w:rsidP="00B66935">
            <w:pPr>
              <w:jc w:val="center"/>
              <w:rPr>
                <w:b/>
                <w:lang w:val="lt-LT"/>
              </w:rPr>
            </w:pPr>
            <w:r>
              <w:rPr>
                <w:b/>
                <w:bCs/>
                <w:color w:val="000000"/>
              </w:rPr>
              <w:t>2%</w:t>
            </w:r>
          </w:p>
        </w:tc>
        <w:tc>
          <w:tcPr>
            <w:tcW w:w="1423" w:type="pct"/>
            <w:shd w:val="clear" w:color="auto" w:fill="auto"/>
            <w:vAlign w:val="center"/>
          </w:tcPr>
          <w:p w14:paraId="176B4FC5" w14:textId="42C1223A" w:rsidR="00B66935" w:rsidRPr="006518F2" w:rsidRDefault="00B66935" w:rsidP="00B66935">
            <w:pPr>
              <w:jc w:val="center"/>
              <w:rPr>
                <w:b/>
                <w:lang w:val="lt-LT"/>
              </w:rPr>
            </w:pPr>
            <w:r>
              <w:rPr>
                <w:b/>
                <w:bCs/>
                <w:color w:val="000000"/>
              </w:rPr>
              <w:t>2%</w:t>
            </w:r>
          </w:p>
        </w:tc>
      </w:tr>
      <w:tr w:rsidR="00B66935" w:rsidRPr="006518F2" w14:paraId="41FC5F9A" w14:textId="77777777" w:rsidTr="00B66935">
        <w:tc>
          <w:tcPr>
            <w:tcW w:w="729" w:type="pct"/>
            <w:shd w:val="clear" w:color="auto" w:fill="auto"/>
          </w:tcPr>
          <w:p w14:paraId="51781E5E" w14:textId="793E22F8" w:rsidR="00B66935" w:rsidRPr="00B66935" w:rsidRDefault="00B66935" w:rsidP="00B66935">
            <w:pPr>
              <w:jc w:val="center"/>
              <w:rPr>
                <w:b/>
                <w:lang w:val="ru-RU"/>
              </w:rPr>
            </w:pPr>
            <w:r>
              <w:rPr>
                <w:b/>
                <w:lang w:val="ru-RU"/>
              </w:rPr>
              <w:t>7</w:t>
            </w:r>
          </w:p>
        </w:tc>
        <w:tc>
          <w:tcPr>
            <w:tcW w:w="1424" w:type="pct"/>
            <w:shd w:val="clear" w:color="auto" w:fill="auto"/>
            <w:vAlign w:val="center"/>
          </w:tcPr>
          <w:p w14:paraId="0831CFFF" w14:textId="064AEDD4" w:rsidR="00B66935" w:rsidRPr="006518F2" w:rsidRDefault="00B66935" w:rsidP="00B66935">
            <w:pPr>
              <w:jc w:val="center"/>
              <w:rPr>
                <w:b/>
                <w:lang w:val="lt-LT"/>
              </w:rPr>
            </w:pPr>
            <w:r>
              <w:rPr>
                <w:b/>
                <w:bCs/>
                <w:color w:val="000000"/>
                <w:sz w:val="22"/>
                <w:szCs w:val="22"/>
              </w:rPr>
              <w:t>2%</w:t>
            </w:r>
          </w:p>
        </w:tc>
        <w:tc>
          <w:tcPr>
            <w:tcW w:w="1424" w:type="pct"/>
            <w:shd w:val="clear" w:color="auto" w:fill="auto"/>
            <w:vAlign w:val="center"/>
          </w:tcPr>
          <w:p w14:paraId="7A0526ED" w14:textId="0392A0EE" w:rsidR="00B66935" w:rsidRPr="006518F2" w:rsidRDefault="00B66935" w:rsidP="00B66935">
            <w:pPr>
              <w:jc w:val="center"/>
              <w:rPr>
                <w:b/>
                <w:lang w:val="lt-LT"/>
              </w:rPr>
            </w:pPr>
            <w:r>
              <w:rPr>
                <w:b/>
                <w:bCs/>
                <w:color w:val="000000"/>
                <w:sz w:val="22"/>
                <w:szCs w:val="22"/>
              </w:rPr>
              <w:t> </w:t>
            </w:r>
          </w:p>
        </w:tc>
        <w:tc>
          <w:tcPr>
            <w:tcW w:w="1423" w:type="pct"/>
            <w:shd w:val="clear" w:color="auto" w:fill="auto"/>
            <w:vAlign w:val="center"/>
          </w:tcPr>
          <w:p w14:paraId="22020166" w14:textId="2B3485CE" w:rsidR="00B66935" w:rsidRPr="006518F2" w:rsidRDefault="00B66935" w:rsidP="00B66935">
            <w:pPr>
              <w:jc w:val="center"/>
              <w:rPr>
                <w:b/>
                <w:lang w:val="lt-LT"/>
              </w:rPr>
            </w:pPr>
            <w:r>
              <w:rPr>
                <w:b/>
                <w:bCs/>
                <w:color w:val="000000"/>
                <w:sz w:val="22"/>
                <w:szCs w:val="22"/>
              </w:rPr>
              <w:t> </w:t>
            </w:r>
          </w:p>
        </w:tc>
      </w:tr>
      <w:tr w:rsidR="00B66935" w:rsidRPr="006518F2" w14:paraId="53383A80" w14:textId="77777777" w:rsidTr="00B66935">
        <w:tc>
          <w:tcPr>
            <w:tcW w:w="729" w:type="pct"/>
            <w:shd w:val="clear" w:color="auto" w:fill="auto"/>
          </w:tcPr>
          <w:p w14:paraId="2EE5139E" w14:textId="5FD08199" w:rsidR="00B66935" w:rsidRPr="00B66935" w:rsidRDefault="00B66935" w:rsidP="00B66935">
            <w:pPr>
              <w:jc w:val="center"/>
              <w:rPr>
                <w:b/>
                <w:lang w:val="ru-RU"/>
              </w:rPr>
            </w:pPr>
            <w:r>
              <w:rPr>
                <w:b/>
                <w:lang w:val="ru-RU"/>
              </w:rPr>
              <w:t>8</w:t>
            </w:r>
          </w:p>
        </w:tc>
        <w:tc>
          <w:tcPr>
            <w:tcW w:w="1424" w:type="pct"/>
            <w:shd w:val="clear" w:color="auto" w:fill="auto"/>
            <w:vAlign w:val="center"/>
          </w:tcPr>
          <w:p w14:paraId="252E5D02" w14:textId="18FE0448" w:rsidR="00B66935" w:rsidRPr="006518F2" w:rsidRDefault="00B66935" w:rsidP="00B66935">
            <w:pPr>
              <w:jc w:val="center"/>
              <w:rPr>
                <w:b/>
                <w:lang w:val="lt-LT"/>
              </w:rPr>
            </w:pPr>
            <w:r>
              <w:rPr>
                <w:b/>
                <w:bCs/>
                <w:color w:val="000000"/>
                <w:sz w:val="22"/>
                <w:szCs w:val="22"/>
              </w:rPr>
              <w:t>2%</w:t>
            </w:r>
          </w:p>
        </w:tc>
        <w:tc>
          <w:tcPr>
            <w:tcW w:w="1424" w:type="pct"/>
            <w:shd w:val="clear" w:color="auto" w:fill="auto"/>
            <w:vAlign w:val="center"/>
          </w:tcPr>
          <w:p w14:paraId="7EB2C993" w14:textId="63F70CD4" w:rsidR="00B66935" w:rsidRPr="006518F2" w:rsidRDefault="00B66935" w:rsidP="00B66935">
            <w:pPr>
              <w:jc w:val="center"/>
              <w:rPr>
                <w:b/>
                <w:lang w:val="lt-LT"/>
              </w:rPr>
            </w:pPr>
            <w:r>
              <w:rPr>
                <w:b/>
                <w:bCs/>
                <w:color w:val="000000"/>
                <w:sz w:val="22"/>
                <w:szCs w:val="22"/>
              </w:rPr>
              <w:t> </w:t>
            </w:r>
          </w:p>
        </w:tc>
        <w:tc>
          <w:tcPr>
            <w:tcW w:w="1423" w:type="pct"/>
            <w:shd w:val="clear" w:color="auto" w:fill="auto"/>
            <w:vAlign w:val="center"/>
          </w:tcPr>
          <w:p w14:paraId="17EBFC3C" w14:textId="17B41695" w:rsidR="00B66935" w:rsidRPr="006518F2" w:rsidRDefault="00B66935" w:rsidP="00B66935">
            <w:pPr>
              <w:jc w:val="center"/>
              <w:rPr>
                <w:b/>
                <w:lang w:val="lt-LT"/>
              </w:rPr>
            </w:pPr>
            <w:r>
              <w:rPr>
                <w:b/>
                <w:bCs/>
                <w:color w:val="000000"/>
                <w:sz w:val="22"/>
                <w:szCs w:val="22"/>
              </w:rPr>
              <w:t> </w:t>
            </w:r>
          </w:p>
        </w:tc>
      </w:tr>
      <w:tr w:rsidR="00B66935" w:rsidRPr="006518F2" w14:paraId="6A580CAF" w14:textId="77777777" w:rsidTr="00B66935">
        <w:tc>
          <w:tcPr>
            <w:tcW w:w="729" w:type="pct"/>
            <w:shd w:val="clear" w:color="auto" w:fill="auto"/>
          </w:tcPr>
          <w:p w14:paraId="52FD3A6D" w14:textId="5D08AE03" w:rsidR="00B66935" w:rsidRPr="00B66935" w:rsidRDefault="00B66935" w:rsidP="00B66935">
            <w:pPr>
              <w:jc w:val="center"/>
              <w:rPr>
                <w:b/>
                <w:lang w:val="ru-RU"/>
              </w:rPr>
            </w:pPr>
            <w:r>
              <w:rPr>
                <w:b/>
                <w:lang w:val="ru-RU"/>
              </w:rPr>
              <w:t>9</w:t>
            </w:r>
          </w:p>
        </w:tc>
        <w:tc>
          <w:tcPr>
            <w:tcW w:w="1424" w:type="pct"/>
            <w:shd w:val="clear" w:color="auto" w:fill="auto"/>
            <w:vAlign w:val="center"/>
          </w:tcPr>
          <w:p w14:paraId="57B74BB3" w14:textId="72D30561" w:rsidR="00B66935" w:rsidRPr="006518F2" w:rsidRDefault="00B66935" w:rsidP="00B66935">
            <w:pPr>
              <w:jc w:val="center"/>
              <w:rPr>
                <w:b/>
                <w:lang w:val="lt-LT"/>
              </w:rPr>
            </w:pPr>
            <w:r>
              <w:rPr>
                <w:b/>
                <w:bCs/>
                <w:color w:val="000000"/>
                <w:sz w:val="22"/>
                <w:szCs w:val="22"/>
              </w:rPr>
              <w:t>2%</w:t>
            </w:r>
          </w:p>
        </w:tc>
        <w:tc>
          <w:tcPr>
            <w:tcW w:w="1424" w:type="pct"/>
            <w:shd w:val="clear" w:color="auto" w:fill="auto"/>
            <w:vAlign w:val="center"/>
          </w:tcPr>
          <w:p w14:paraId="2DE005A5" w14:textId="24823D5F" w:rsidR="00B66935" w:rsidRPr="006518F2" w:rsidRDefault="00B66935" w:rsidP="00B66935">
            <w:pPr>
              <w:jc w:val="center"/>
              <w:rPr>
                <w:b/>
                <w:lang w:val="lt-LT"/>
              </w:rPr>
            </w:pPr>
            <w:r>
              <w:rPr>
                <w:b/>
                <w:bCs/>
                <w:color w:val="000000"/>
                <w:sz w:val="22"/>
                <w:szCs w:val="22"/>
              </w:rPr>
              <w:t> </w:t>
            </w:r>
          </w:p>
        </w:tc>
        <w:tc>
          <w:tcPr>
            <w:tcW w:w="1423" w:type="pct"/>
            <w:shd w:val="clear" w:color="auto" w:fill="auto"/>
            <w:vAlign w:val="center"/>
          </w:tcPr>
          <w:p w14:paraId="2B07EE91" w14:textId="337924FA" w:rsidR="00B66935" w:rsidRPr="006518F2" w:rsidRDefault="00B66935" w:rsidP="00B66935">
            <w:pPr>
              <w:jc w:val="center"/>
              <w:rPr>
                <w:b/>
                <w:lang w:val="lt-LT"/>
              </w:rPr>
            </w:pPr>
            <w:r>
              <w:rPr>
                <w:b/>
                <w:bCs/>
                <w:color w:val="000000"/>
                <w:sz w:val="22"/>
                <w:szCs w:val="22"/>
              </w:rPr>
              <w:t> </w:t>
            </w:r>
          </w:p>
        </w:tc>
      </w:tr>
    </w:tbl>
    <w:p w14:paraId="475606A9" w14:textId="77777777" w:rsidR="00A270D5" w:rsidRDefault="00A270D5" w:rsidP="00B85D95">
      <w:pPr>
        <w:jc w:val="both"/>
        <w:rPr>
          <w:b/>
          <w:u w:val="single"/>
          <w:lang w:val="lt-LT"/>
        </w:rPr>
      </w:pPr>
    </w:p>
    <w:p w14:paraId="4A4A6AD1" w14:textId="5E11037D" w:rsidR="00BB54F6" w:rsidRDefault="00776701" w:rsidP="00B85D95">
      <w:pPr>
        <w:jc w:val="both"/>
        <w:rPr>
          <w:b/>
          <w:u w:val="single"/>
          <w:lang w:val="lt-LT"/>
        </w:rPr>
      </w:pPr>
      <w:r w:rsidRPr="00847045">
        <w:rPr>
          <w:b/>
          <w:u w:val="single"/>
          <w:lang w:val="lt-LT"/>
        </w:rPr>
        <w:t>A</w:t>
      </w:r>
      <w:r w:rsidR="00DF2C58">
        <w:rPr>
          <w:b/>
          <w:u w:val="single"/>
          <w:lang w:val="lt-LT"/>
        </w:rPr>
        <w:t>pdovanojimai. Varžybų uždarymas</w:t>
      </w:r>
    </w:p>
    <w:p w14:paraId="4DBFC93F" w14:textId="654342BF" w:rsidR="00373196" w:rsidRDefault="00373196" w:rsidP="00B85D95">
      <w:pPr>
        <w:jc w:val="both"/>
        <w:rPr>
          <w:b/>
          <w:u w:val="single"/>
          <w:lang w:val="lt-LT"/>
        </w:rPr>
      </w:pPr>
    </w:p>
    <w:p w14:paraId="6064910C" w14:textId="3CC5EC60" w:rsidR="00373196" w:rsidRPr="00847045" w:rsidRDefault="00373196" w:rsidP="00373196">
      <w:pPr>
        <w:rPr>
          <w:lang w:val="lt-LT"/>
        </w:rPr>
      </w:pPr>
      <w:r w:rsidRPr="00992689">
        <w:rPr>
          <w:lang w:val="lt-LT"/>
        </w:rPr>
        <w:t>LBF Valdybos pirmininkas</w:t>
      </w:r>
    </w:p>
    <w:sectPr w:rsidR="00373196" w:rsidRPr="00847045" w:rsidSect="001265FC">
      <w:headerReference w:type="default" r:id="rId8"/>
      <w:pgSz w:w="12240" w:h="15840"/>
      <w:pgMar w:top="899" w:right="1080" w:bottom="540" w:left="108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1576" w14:textId="77777777" w:rsidR="00ED4747" w:rsidRDefault="00ED4747">
      <w:r>
        <w:separator/>
      </w:r>
    </w:p>
  </w:endnote>
  <w:endnote w:type="continuationSeparator" w:id="0">
    <w:p w14:paraId="4C0FAACD" w14:textId="77777777" w:rsidR="00ED4747" w:rsidRDefault="00ED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OptimaLCS">
    <w:altName w:val="Times New Roman"/>
    <w:charset w:val="00"/>
    <w:family w:val="auto"/>
    <w:pitch w:val="variable"/>
    <w:sig w:usb0="00000003" w:usb1="00000000" w:usb2="00000000" w:usb3="00000000" w:csb0="00000001" w:csb1="00000000"/>
  </w:font>
  <w:font w:name="LT Times">
    <w:altName w:val="Times New Roman"/>
    <w:panose1 w:val="00000000000000000000"/>
    <w:charset w:val="00"/>
    <w:family w:val="auto"/>
    <w:notTrueType/>
    <w:pitch w:val="variable"/>
    <w:sig w:usb0="00000003" w:usb1="00000000" w:usb2="00000000" w:usb3="00000000" w:csb0="00000001" w:csb1="00000000"/>
  </w:font>
  <w:font w:name="LT Helvetica">
    <w:altName w:val="Times New Roman"/>
    <w:charset w:val="00"/>
    <w:family w:val="auto"/>
    <w:pitch w:val="variable"/>
    <w:sig w:usb0="00000007" w:usb1="00000000" w:usb2="00000000" w:usb3="00000000" w:csb0="00000013"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15170" w14:textId="77777777" w:rsidR="00ED4747" w:rsidRDefault="00ED4747">
      <w:r>
        <w:separator/>
      </w:r>
    </w:p>
  </w:footnote>
  <w:footnote w:type="continuationSeparator" w:id="0">
    <w:p w14:paraId="792CB16E" w14:textId="77777777" w:rsidR="00ED4747" w:rsidRDefault="00ED4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922B7" w14:textId="77777777" w:rsidR="000D5C74" w:rsidRDefault="00BC267A">
    <w:pPr>
      <w:pStyle w:val="Header"/>
      <w:rPr>
        <w:color w:val="339966"/>
        <w:sz w:val="44"/>
        <w:szCs w:val="44"/>
      </w:rPr>
    </w:pPr>
    <w:r>
      <w:rPr>
        <w:noProof/>
        <w:lang w:val="lt-LT" w:eastAsia="lt-LT"/>
      </w:rPr>
      <w:drawing>
        <wp:inline distT="0" distB="0" distL="0" distR="0" wp14:anchorId="1FAB5ED3" wp14:editId="11E5C031">
          <wp:extent cx="11049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914400"/>
                  </a:xfrm>
                  <a:prstGeom prst="rect">
                    <a:avLst/>
                  </a:prstGeom>
                  <a:noFill/>
                  <a:ln>
                    <a:noFill/>
                  </a:ln>
                </pic:spPr>
              </pic:pic>
            </a:graphicData>
          </a:graphic>
        </wp:inline>
      </w:drawing>
    </w:r>
    <w:r w:rsidR="000D5C74" w:rsidRPr="00A65D2B">
      <w:rPr>
        <w:color w:val="339966"/>
        <w:sz w:val="40"/>
        <w:szCs w:val="40"/>
      </w:rPr>
      <w:t>LIETUVOS BOULINGO FEDERACIJA</w:t>
    </w:r>
  </w:p>
  <w:p w14:paraId="2DA576E3" w14:textId="77777777" w:rsidR="000D5C74" w:rsidRPr="001F7403" w:rsidRDefault="000D5C74" w:rsidP="00096820">
    <w:pPr>
      <w:pStyle w:val="Header"/>
      <w:pBdr>
        <w:bottom w:val="single" w:sz="4" w:space="0" w:color="auto"/>
      </w:pBdr>
      <w:rPr>
        <w:u w:val="single"/>
        <w:bdr w:val="single" w:sz="4" w:space="0" w:color="auto"/>
      </w:rPr>
    </w:pPr>
    <w:r w:rsidRPr="001F7403">
      <w:rPr>
        <w:u w:val="single"/>
      </w:rPr>
      <w:t xml:space="preserve"> </w:t>
    </w:r>
    <w:r w:rsidRPr="001F7403">
      <w:rPr>
        <w:u w:val="single"/>
        <w:bdr w:val="single" w:sz="4" w:space="0" w:color="auto"/>
      </w:rPr>
      <w:t xml:space="preserve">  </w:t>
    </w:r>
    <w:r w:rsidRPr="001F7403">
      <w:rPr>
        <w:u w:val="single"/>
      </w:rPr>
      <w:t xml:space="preserve">                                                                                                        </w:t>
    </w:r>
    <w:r w:rsidRPr="001F7403">
      <w:rPr>
        <w:u w:val="single"/>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48FE"/>
    <w:multiLevelType w:val="hybridMultilevel"/>
    <w:tmpl w:val="A920AC96"/>
    <w:lvl w:ilvl="0" w:tplc="6A827FA6">
      <w:start w:val="1"/>
      <w:numFmt w:val="decimal"/>
      <w:lvlText w:val="%1."/>
      <w:lvlJc w:val="left"/>
      <w:pPr>
        <w:tabs>
          <w:tab w:val="num" w:pos="720"/>
        </w:tabs>
        <w:ind w:left="720" w:hanging="360"/>
      </w:pPr>
    </w:lvl>
    <w:lvl w:ilvl="1" w:tplc="905458C6">
      <w:numFmt w:val="none"/>
      <w:lvlText w:val=""/>
      <w:lvlJc w:val="left"/>
      <w:pPr>
        <w:tabs>
          <w:tab w:val="num" w:pos="360"/>
        </w:tabs>
      </w:pPr>
    </w:lvl>
    <w:lvl w:ilvl="2" w:tplc="4080B938">
      <w:numFmt w:val="none"/>
      <w:lvlText w:val=""/>
      <w:lvlJc w:val="left"/>
      <w:pPr>
        <w:tabs>
          <w:tab w:val="num" w:pos="360"/>
        </w:tabs>
      </w:pPr>
    </w:lvl>
    <w:lvl w:ilvl="3" w:tplc="2EEA1EC2">
      <w:numFmt w:val="none"/>
      <w:lvlText w:val=""/>
      <w:lvlJc w:val="left"/>
      <w:pPr>
        <w:tabs>
          <w:tab w:val="num" w:pos="360"/>
        </w:tabs>
      </w:pPr>
    </w:lvl>
    <w:lvl w:ilvl="4" w:tplc="3D64AB6C">
      <w:numFmt w:val="none"/>
      <w:lvlText w:val=""/>
      <w:lvlJc w:val="left"/>
      <w:pPr>
        <w:tabs>
          <w:tab w:val="num" w:pos="360"/>
        </w:tabs>
      </w:pPr>
    </w:lvl>
    <w:lvl w:ilvl="5" w:tplc="D6E49EA2">
      <w:numFmt w:val="none"/>
      <w:lvlText w:val=""/>
      <w:lvlJc w:val="left"/>
      <w:pPr>
        <w:tabs>
          <w:tab w:val="num" w:pos="360"/>
        </w:tabs>
      </w:pPr>
    </w:lvl>
    <w:lvl w:ilvl="6" w:tplc="14A2E76A">
      <w:numFmt w:val="none"/>
      <w:lvlText w:val=""/>
      <w:lvlJc w:val="left"/>
      <w:pPr>
        <w:tabs>
          <w:tab w:val="num" w:pos="360"/>
        </w:tabs>
      </w:pPr>
    </w:lvl>
    <w:lvl w:ilvl="7" w:tplc="5B52EA28">
      <w:numFmt w:val="none"/>
      <w:lvlText w:val=""/>
      <w:lvlJc w:val="left"/>
      <w:pPr>
        <w:tabs>
          <w:tab w:val="num" w:pos="360"/>
        </w:tabs>
      </w:pPr>
    </w:lvl>
    <w:lvl w:ilvl="8" w:tplc="AE5A3C9A">
      <w:numFmt w:val="none"/>
      <w:lvlText w:val=""/>
      <w:lvlJc w:val="left"/>
      <w:pPr>
        <w:tabs>
          <w:tab w:val="num" w:pos="360"/>
        </w:tabs>
      </w:pPr>
    </w:lvl>
  </w:abstractNum>
  <w:abstractNum w:abstractNumId="1" w15:restartNumberingAfterBreak="0">
    <w:nsid w:val="19632812"/>
    <w:multiLevelType w:val="hybridMultilevel"/>
    <w:tmpl w:val="D8364BC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02E34"/>
    <w:multiLevelType w:val="hybridMultilevel"/>
    <w:tmpl w:val="3898A878"/>
    <w:lvl w:ilvl="0" w:tplc="87A41538">
      <w:start w:val="1"/>
      <w:numFmt w:val="decimal"/>
      <w:lvlText w:val="%1."/>
      <w:lvlJc w:val="left"/>
      <w:pPr>
        <w:tabs>
          <w:tab w:val="num" w:pos="720"/>
        </w:tabs>
        <w:ind w:left="720" w:hanging="360"/>
      </w:pPr>
      <w:rPr>
        <w:rFonts w:hint="default"/>
      </w:rPr>
    </w:lvl>
    <w:lvl w:ilvl="1" w:tplc="50FA1788">
      <w:numFmt w:val="none"/>
      <w:lvlText w:val=""/>
      <w:lvlJc w:val="left"/>
      <w:pPr>
        <w:tabs>
          <w:tab w:val="num" w:pos="360"/>
        </w:tabs>
      </w:pPr>
    </w:lvl>
    <w:lvl w:ilvl="2" w:tplc="3436480E">
      <w:numFmt w:val="none"/>
      <w:lvlText w:val=""/>
      <w:lvlJc w:val="left"/>
      <w:pPr>
        <w:tabs>
          <w:tab w:val="num" w:pos="360"/>
        </w:tabs>
      </w:pPr>
    </w:lvl>
    <w:lvl w:ilvl="3" w:tplc="932A50E8">
      <w:numFmt w:val="none"/>
      <w:lvlText w:val=""/>
      <w:lvlJc w:val="left"/>
      <w:pPr>
        <w:tabs>
          <w:tab w:val="num" w:pos="360"/>
        </w:tabs>
      </w:pPr>
    </w:lvl>
    <w:lvl w:ilvl="4" w:tplc="5E84802E">
      <w:numFmt w:val="none"/>
      <w:lvlText w:val=""/>
      <w:lvlJc w:val="left"/>
      <w:pPr>
        <w:tabs>
          <w:tab w:val="num" w:pos="360"/>
        </w:tabs>
      </w:pPr>
    </w:lvl>
    <w:lvl w:ilvl="5" w:tplc="CE5AD6C8">
      <w:numFmt w:val="none"/>
      <w:lvlText w:val=""/>
      <w:lvlJc w:val="left"/>
      <w:pPr>
        <w:tabs>
          <w:tab w:val="num" w:pos="360"/>
        </w:tabs>
      </w:pPr>
    </w:lvl>
    <w:lvl w:ilvl="6" w:tplc="66EAB370">
      <w:numFmt w:val="none"/>
      <w:lvlText w:val=""/>
      <w:lvlJc w:val="left"/>
      <w:pPr>
        <w:tabs>
          <w:tab w:val="num" w:pos="360"/>
        </w:tabs>
      </w:pPr>
    </w:lvl>
    <w:lvl w:ilvl="7" w:tplc="3BBABCD2">
      <w:numFmt w:val="none"/>
      <w:lvlText w:val=""/>
      <w:lvlJc w:val="left"/>
      <w:pPr>
        <w:tabs>
          <w:tab w:val="num" w:pos="360"/>
        </w:tabs>
      </w:pPr>
    </w:lvl>
    <w:lvl w:ilvl="8" w:tplc="7D0A5416">
      <w:numFmt w:val="none"/>
      <w:lvlText w:val=""/>
      <w:lvlJc w:val="left"/>
      <w:pPr>
        <w:tabs>
          <w:tab w:val="num" w:pos="360"/>
        </w:tabs>
      </w:pPr>
    </w:lvl>
  </w:abstractNum>
  <w:abstractNum w:abstractNumId="3" w15:restartNumberingAfterBreak="0">
    <w:nsid w:val="25085BC0"/>
    <w:multiLevelType w:val="hybridMultilevel"/>
    <w:tmpl w:val="3710D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A46BE"/>
    <w:multiLevelType w:val="hybridMultilevel"/>
    <w:tmpl w:val="63B20D1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359266F7"/>
    <w:multiLevelType w:val="hybridMultilevel"/>
    <w:tmpl w:val="79B462A2"/>
    <w:lvl w:ilvl="0" w:tplc="56186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350479"/>
    <w:multiLevelType w:val="hybridMultilevel"/>
    <w:tmpl w:val="84286C1A"/>
    <w:lvl w:ilvl="0" w:tplc="34644C9C">
      <w:start w:val="2007"/>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80C78"/>
    <w:multiLevelType w:val="hybridMultilevel"/>
    <w:tmpl w:val="2C807D80"/>
    <w:lvl w:ilvl="0" w:tplc="A48E79CC">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1FB85396">
      <w:start w:val="8"/>
      <w:numFmt w:val="bullet"/>
      <w:lvlText w:val="-"/>
      <w:lvlJc w:val="left"/>
      <w:pPr>
        <w:tabs>
          <w:tab w:val="num" w:pos="4860"/>
        </w:tabs>
        <w:ind w:left="4860" w:hanging="360"/>
      </w:pPr>
      <w:rPr>
        <w:rFonts w:ascii="Times New Roman" w:eastAsia="Times New Roman" w:hAnsi="Times New Roman" w:cs="Times New Roman" w:hint="default"/>
      </w:r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537E6299"/>
    <w:multiLevelType w:val="hybridMultilevel"/>
    <w:tmpl w:val="0CBC06B8"/>
    <w:lvl w:ilvl="0" w:tplc="D24E9E12">
      <w:start w:val="1"/>
      <w:numFmt w:val="decimal"/>
      <w:lvlText w:val="%1."/>
      <w:lvlJc w:val="left"/>
      <w:pPr>
        <w:tabs>
          <w:tab w:val="num" w:pos="720"/>
        </w:tabs>
        <w:ind w:left="720" w:hanging="360"/>
      </w:pPr>
      <w:rPr>
        <w:rFonts w:hint="default"/>
      </w:rPr>
    </w:lvl>
    <w:lvl w:ilvl="1" w:tplc="65FCDF1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A62BBD"/>
    <w:multiLevelType w:val="multilevel"/>
    <w:tmpl w:val="2110A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8573B86"/>
    <w:multiLevelType w:val="hybridMultilevel"/>
    <w:tmpl w:val="5644DC94"/>
    <w:lvl w:ilvl="0" w:tplc="E1564B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F4397"/>
    <w:multiLevelType w:val="hybridMultilevel"/>
    <w:tmpl w:val="66CC35B6"/>
    <w:lvl w:ilvl="0" w:tplc="F5AA25F2">
      <w:start w:val="1"/>
      <w:numFmt w:val="lowerLetter"/>
      <w:lvlText w:val="%1)"/>
      <w:lvlJc w:val="left"/>
      <w:pPr>
        <w:ind w:left="1080" w:hanging="72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9"/>
  </w:num>
  <w:num w:numId="5">
    <w:abstractNumId w:val="6"/>
  </w:num>
  <w:num w:numId="6">
    <w:abstractNumId w:val="7"/>
  </w:num>
  <w:num w:numId="7">
    <w:abstractNumId w:val="1"/>
  </w:num>
  <w:num w:numId="8">
    <w:abstractNumId w:val="2"/>
  </w:num>
  <w:num w:numId="9">
    <w:abstractNumId w:val="10"/>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2E8"/>
    <w:rsid w:val="00007E5A"/>
    <w:rsid w:val="0001671C"/>
    <w:rsid w:val="00021534"/>
    <w:rsid w:val="00051EF1"/>
    <w:rsid w:val="00053501"/>
    <w:rsid w:val="00066E20"/>
    <w:rsid w:val="00067ABC"/>
    <w:rsid w:val="0007280C"/>
    <w:rsid w:val="0007599F"/>
    <w:rsid w:val="000942EF"/>
    <w:rsid w:val="00096059"/>
    <w:rsid w:val="00096820"/>
    <w:rsid w:val="00096CD2"/>
    <w:rsid w:val="000B7AC4"/>
    <w:rsid w:val="000C43F0"/>
    <w:rsid w:val="000C63F6"/>
    <w:rsid w:val="000C6BF0"/>
    <w:rsid w:val="000D1E1C"/>
    <w:rsid w:val="000D3AEB"/>
    <w:rsid w:val="000D3E1E"/>
    <w:rsid w:val="000D43FB"/>
    <w:rsid w:val="000D5C74"/>
    <w:rsid w:val="000D63BD"/>
    <w:rsid w:val="000D71AD"/>
    <w:rsid w:val="000E3592"/>
    <w:rsid w:val="000E6862"/>
    <w:rsid w:val="000E7DCD"/>
    <w:rsid w:val="000F09A1"/>
    <w:rsid w:val="000F59E6"/>
    <w:rsid w:val="000F6B67"/>
    <w:rsid w:val="001265FC"/>
    <w:rsid w:val="00134633"/>
    <w:rsid w:val="00143C51"/>
    <w:rsid w:val="00162477"/>
    <w:rsid w:val="00166CD6"/>
    <w:rsid w:val="00183A68"/>
    <w:rsid w:val="001855EE"/>
    <w:rsid w:val="00193B5A"/>
    <w:rsid w:val="00194DEE"/>
    <w:rsid w:val="001A63EB"/>
    <w:rsid w:val="001B08FB"/>
    <w:rsid w:val="001B0F13"/>
    <w:rsid w:val="001D17BF"/>
    <w:rsid w:val="001E5086"/>
    <w:rsid w:val="001E59A5"/>
    <w:rsid w:val="001F2900"/>
    <w:rsid w:val="001F6FB4"/>
    <w:rsid w:val="001F7403"/>
    <w:rsid w:val="00205AE8"/>
    <w:rsid w:val="00211CA6"/>
    <w:rsid w:val="002177B6"/>
    <w:rsid w:val="002219EC"/>
    <w:rsid w:val="002245AF"/>
    <w:rsid w:val="0022484B"/>
    <w:rsid w:val="0023545C"/>
    <w:rsid w:val="002411FE"/>
    <w:rsid w:val="00257545"/>
    <w:rsid w:val="002608F9"/>
    <w:rsid w:val="00265FAA"/>
    <w:rsid w:val="002708E9"/>
    <w:rsid w:val="00272EA5"/>
    <w:rsid w:val="00280066"/>
    <w:rsid w:val="002A6334"/>
    <w:rsid w:val="002B4745"/>
    <w:rsid w:val="002B553F"/>
    <w:rsid w:val="002C3BC8"/>
    <w:rsid w:val="002D1272"/>
    <w:rsid w:val="002D3677"/>
    <w:rsid w:val="002D485E"/>
    <w:rsid w:val="002D7931"/>
    <w:rsid w:val="002E7EBF"/>
    <w:rsid w:val="002F4572"/>
    <w:rsid w:val="00307CAC"/>
    <w:rsid w:val="00323B6B"/>
    <w:rsid w:val="00326010"/>
    <w:rsid w:val="00336BF4"/>
    <w:rsid w:val="00337821"/>
    <w:rsid w:val="00364929"/>
    <w:rsid w:val="00366F2A"/>
    <w:rsid w:val="00372B36"/>
    <w:rsid w:val="00373196"/>
    <w:rsid w:val="0037380D"/>
    <w:rsid w:val="00393C9D"/>
    <w:rsid w:val="003F4B5B"/>
    <w:rsid w:val="00400F6B"/>
    <w:rsid w:val="00403DA6"/>
    <w:rsid w:val="004057D2"/>
    <w:rsid w:val="00420A72"/>
    <w:rsid w:val="004502E8"/>
    <w:rsid w:val="004517F0"/>
    <w:rsid w:val="004530AC"/>
    <w:rsid w:val="00456766"/>
    <w:rsid w:val="004601B1"/>
    <w:rsid w:val="004843AA"/>
    <w:rsid w:val="00484976"/>
    <w:rsid w:val="00490F8E"/>
    <w:rsid w:val="00493F67"/>
    <w:rsid w:val="0049508B"/>
    <w:rsid w:val="004B20E6"/>
    <w:rsid w:val="004C49C2"/>
    <w:rsid w:val="004D507B"/>
    <w:rsid w:val="004D7EA0"/>
    <w:rsid w:val="004F1ACD"/>
    <w:rsid w:val="00511E53"/>
    <w:rsid w:val="00521F79"/>
    <w:rsid w:val="00532466"/>
    <w:rsid w:val="00545AAD"/>
    <w:rsid w:val="0056269F"/>
    <w:rsid w:val="00564F8A"/>
    <w:rsid w:val="00566B2F"/>
    <w:rsid w:val="00567FB7"/>
    <w:rsid w:val="00573615"/>
    <w:rsid w:val="0058045D"/>
    <w:rsid w:val="00585EA7"/>
    <w:rsid w:val="00586D2B"/>
    <w:rsid w:val="00594325"/>
    <w:rsid w:val="00596710"/>
    <w:rsid w:val="005A0BE8"/>
    <w:rsid w:val="005B021A"/>
    <w:rsid w:val="005B5FD9"/>
    <w:rsid w:val="005C7AAE"/>
    <w:rsid w:val="005F7B65"/>
    <w:rsid w:val="00624A68"/>
    <w:rsid w:val="00626613"/>
    <w:rsid w:val="00626A98"/>
    <w:rsid w:val="00630E12"/>
    <w:rsid w:val="00632FE1"/>
    <w:rsid w:val="00642B40"/>
    <w:rsid w:val="00644233"/>
    <w:rsid w:val="00657E07"/>
    <w:rsid w:val="00661CB8"/>
    <w:rsid w:val="0066233F"/>
    <w:rsid w:val="00662383"/>
    <w:rsid w:val="00664E09"/>
    <w:rsid w:val="00675151"/>
    <w:rsid w:val="00676D9C"/>
    <w:rsid w:val="0068187B"/>
    <w:rsid w:val="00687CF6"/>
    <w:rsid w:val="00690095"/>
    <w:rsid w:val="0069588C"/>
    <w:rsid w:val="006B477E"/>
    <w:rsid w:val="006C5610"/>
    <w:rsid w:val="006D020E"/>
    <w:rsid w:val="006E34AF"/>
    <w:rsid w:val="006F6DC8"/>
    <w:rsid w:val="0070170E"/>
    <w:rsid w:val="00702E2A"/>
    <w:rsid w:val="007150CA"/>
    <w:rsid w:val="00725918"/>
    <w:rsid w:val="007318A6"/>
    <w:rsid w:val="00732026"/>
    <w:rsid w:val="007336C2"/>
    <w:rsid w:val="00746483"/>
    <w:rsid w:val="007473AD"/>
    <w:rsid w:val="00755D34"/>
    <w:rsid w:val="00760EEA"/>
    <w:rsid w:val="00761A49"/>
    <w:rsid w:val="0076617F"/>
    <w:rsid w:val="00776701"/>
    <w:rsid w:val="007819F5"/>
    <w:rsid w:val="0079692C"/>
    <w:rsid w:val="007B0C3B"/>
    <w:rsid w:val="007B16D2"/>
    <w:rsid w:val="007C0625"/>
    <w:rsid w:val="007C26D2"/>
    <w:rsid w:val="007C7DCC"/>
    <w:rsid w:val="007E046F"/>
    <w:rsid w:val="007E39D7"/>
    <w:rsid w:val="007E3AA5"/>
    <w:rsid w:val="007E5900"/>
    <w:rsid w:val="007F7E1F"/>
    <w:rsid w:val="00801442"/>
    <w:rsid w:val="00813E23"/>
    <w:rsid w:val="00816324"/>
    <w:rsid w:val="00817B46"/>
    <w:rsid w:val="008241BA"/>
    <w:rsid w:val="00831018"/>
    <w:rsid w:val="00831DA1"/>
    <w:rsid w:val="00833B2F"/>
    <w:rsid w:val="00843A31"/>
    <w:rsid w:val="00846C18"/>
    <w:rsid w:val="00847045"/>
    <w:rsid w:val="00862B26"/>
    <w:rsid w:val="00876F56"/>
    <w:rsid w:val="0088083C"/>
    <w:rsid w:val="008933D6"/>
    <w:rsid w:val="008A0A2D"/>
    <w:rsid w:val="008A1186"/>
    <w:rsid w:val="008A1D34"/>
    <w:rsid w:val="008B496B"/>
    <w:rsid w:val="008B57A0"/>
    <w:rsid w:val="008C6DED"/>
    <w:rsid w:val="008D0427"/>
    <w:rsid w:val="008D5495"/>
    <w:rsid w:val="008E0B4D"/>
    <w:rsid w:val="008E3156"/>
    <w:rsid w:val="008E3C69"/>
    <w:rsid w:val="008E4EA4"/>
    <w:rsid w:val="00907C9F"/>
    <w:rsid w:val="00914591"/>
    <w:rsid w:val="00926C25"/>
    <w:rsid w:val="0093190F"/>
    <w:rsid w:val="0093474E"/>
    <w:rsid w:val="00954DF9"/>
    <w:rsid w:val="00957474"/>
    <w:rsid w:val="009777AE"/>
    <w:rsid w:val="00984B93"/>
    <w:rsid w:val="00994CFB"/>
    <w:rsid w:val="009A1017"/>
    <w:rsid w:val="009B48FD"/>
    <w:rsid w:val="009B5373"/>
    <w:rsid w:val="009D67F8"/>
    <w:rsid w:val="009F13C2"/>
    <w:rsid w:val="009F294A"/>
    <w:rsid w:val="00A03E46"/>
    <w:rsid w:val="00A070BD"/>
    <w:rsid w:val="00A12066"/>
    <w:rsid w:val="00A15FDF"/>
    <w:rsid w:val="00A224E3"/>
    <w:rsid w:val="00A270D5"/>
    <w:rsid w:val="00A37BBC"/>
    <w:rsid w:val="00A50DFC"/>
    <w:rsid w:val="00A537E0"/>
    <w:rsid w:val="00A56157"/>
    <w:rsid w:val="00A63CBB"/>
    <w:rsid w:val="00A657A4"/>
    <w:rsid w:val="00A65D2B"/>
    <w:rsid w:val="00A67C58"/>
    <w:rsid w:val="00A82B3F"/>
    <w:rsid w:val="00A87EB8"/>
    <w:rsid w:val="00AB0657"/>
    <w:rsid w:val="00AB60FA"/>
    <w:rsid w:val="00AC1FD1"/>
    <w:rsid w:val="00AC44A4"/>
    <w:rsid w:val="00AF5245"/>
    <w:rsid w:val="00B0251C"/>
    <w:rsid w:val="00B044DD"/>
    <w:rsid w:val="00B0639B"/>
    <w:rsid w:val="00B1708B"/>
    <w:rsid w:val="00B203E7"/>
    <w:rsid w:val="00B25321"/>
    <w:rsid w:val="00B35197"/>
    <w:rsid w:val="00B410EC"/>
    <w:rsid w:val="00B50EFB"/>
    <w:rsid w:val="00B554E6"/>
    <w:rsid w:val="00B631EC"/>
    <w:rsid w:val="00B66935"/>
    <w:rsid w:val="00B67F7A"/>
    <w:rsid w:val="00B720AE"/>
    <w:rsid w:val="00B72F30"/>
    <w:rsid w:val="00B77A70"/>
    <w:rsid w:val="00B80395"/>
    <w:rsid w:val="00B85D95"/>
    <w:rsid w:val="00B87C1B"/>
    <w:rsid w:val="00BA5AB5"/>
    <w:rsid w:val="00BA5ADD"/>
    <w:rsid w:val="00BB4A41"/>
    <w:rsid w:val="00BB54F6"/>
    <w:rsid w:val="00BC0622"/>
    <w:rsid w:val="00BC267A"/>
    <w:rsid w:val="00BD6D81"/>
    <w:rsid w:val="00BE6EB9"/>
    <w:rsid w:val="00BF0298"/>
    <w:rsid w:val="00BF33FA"/>
    <w:rsid w:val="00BF6453"/>
    <w:rsid w:val="00C076AB"/>
    <w:rsid w:val="00C10B7B"/>
    <w:rsid w:val="00C11339"/>
    <w:rsid w:val="00C13028"/>
    <w:rsid w:val="00C1377D"/>
    <w:rsid w:val="00C15012"/>
    <w:rsid w:val="00C1665F"/>
    <w:rsid w:val="00C3297C"/>
    <w:rsid w:val="00C4161B"/>
    <w:rsid w:val="00C420D2"/>
    <w:rsid w:val="00C43868"/>
    <w:rsid w:val="00C43A8B"/>
    <w:rsid w:val="00C44554"/>
    <w:rsid w:val="00C5443C"/>
    <w:rsid w:val="00C6251B"/>
    <w:rsid w:val="00C7294A"/>
    <w:rsid w:val="00C80931"/>
    <w:rsid w:val="00C919EC"/>
    <w:rsid w:val="00C93E58"/>
    <w:rsid w:val="00CA2041"/>
    <w:rsid w:val="00CA2C6C"/>
    <w:rsid w:val="00CA41F3"/>
    <w:rsid w:val="00CB0707"/>
    <w:rsid w:val="00CB3556"/>
    <w:rsid w:val="00CC4436"/>
    <w:rsid w:val="00CC56BB"/>
    <w:rsid w:val="00CC6609"/>
    <w:rsid w:val="00CC7650"/>
    <w:rsid w:val="00CF0CAC"/>
    <w:rsid w:val="00CF309C"/>
    <w:rsid w:val="00CF52ED"/>
    <w:rsid w:val="00CF61A4"/>
    <w:rsid w:val="00D0011A"/>
    <w:rsid w:val="00D047BD"/>
    <w:rsid w:val="00D32F2B"/>
    <w:rsid w:val="00D41F41"/>
    <w:rsid w:val="00D50DD2"/>
    <w:rsid w:val="00D60EBB"/>
    <w:rsid w:val="00D64747"/>
    <w:rsid w:val="00D87628"/>
    <w:rsid w:val="00D94AE0"/>
    <w:rsid w:val="00D9593F"/>
    <w:rsid w:val="00DA49D0"/>
    <w:rsid w:val="00DB4C19"/>
    <w:rsid w:val="00DE6334"/>
    <w:rsid w:val="00DF1E92"/>
    <w:rsid w:val="00DF2C58"/>
    <w:rsid w:val="00DF52B3"/>
    <w:rsid w:val="00E05072"/>
    <w:rsid w:val="00E10747"/>
    <w:rsid w:val="00E11EB5"/>
    <w:rsid w:val="00E138DF"/>
    <w:rsid w:val="00E176AD"/>
    <w:rsid w:val="00E23DC3"/>
    <w:rsid w:val="00E24172"/>
    <w:rsid w:val="00E27961"/>
    <w:rsid w:val="00E27ACA"/>
    <w:rsid w:val="00E30336"/>
    <w:rsid w:val="00E56CA7"/>
    <w:rsid w:val="00E571D7"/>
    <w:rsid w:val="00E9144D"/>
    <w:rsid w:val="00E978B9"/>
    <w:rsid w:val="00EA322D"/>
    <w:rsid w:val="00EC55FF"/>
    <w:rsid w:val="00EC7416"/>
    <w:rsid w:val="00ED4747"/>
    <w:rsid w:val="00EE19D7"/>
    <w:rsid w:val="00EE4BCB"/>
    <w:rsid w:val="00EE6B2C"/>
    <w:rsid w:val="00EF02D0"/>
    <w:rsid w:val="00EF51AF"/>
    <w:rsid w:val="00F1228D"/>
    <w:rsid w:val="00F1496C"/>
    <w:rsid w:val="00F16550"/>
    <w:rsid w:val="00F20C53"/>
    <w:rsid w:val="00F2133E"/>
    <w:rsid w:val="00F356D5"/>
    <w:rsid w:val="00F35ABD"/>
    <w:rsid w:val="00F3736B"/>
    <w:rsid w:val="00F55E8D"/>
    <w:rsid w:val="00F739BE"/>
    <w:rsid w:val="00F775F0"/>
    <w:rsid w:val="00F853B7"/>
    <w:rsid w:val="00F85A11"/>
    <w:rsid w:val="00FB1186"/>
    <w:rsid w:val="00FB5292"/>
    <w:rsid w:val="00FD225E"/>
    <w:rsid w:val="00FE6A94"/>
    <w:rsid w:val="00FF4DA4"/>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7D7374"/>
  <w15:chartTrackingRefBased/>
  <w15:docId w15:val="{DFC48A79-26C9-4B00-9BF0-76302DD4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C43A8B"/>
    <w:pPr>
      <w:keepNext/>
      <w:ind w:firstLine="720"/>
      <w:jc w:val="center"/>
      <w:outlineLvl w:val="0"/>
    </w:pPr>
    <w:rPr>
      <w:rFonts w:ascii="TimesLT" w:hAnsi="TimesLT"/>
      <w:b/>
      <w:sz w:val="20"/>
      <w:szCs w:val="20"/>
    </w:rPr>
  </w:style>
  <w:style w:type="paragraph" w:styleId="Heading3">
    <w:name w:val="heading 3"/>
    <w:basedOn w:val="Normal"/>
    <w:next w:val="Normal"/>
    <w:qFormat/>
    <w:rsid w:val="00C43A8B"/>
    <w:pPr>
      <w:keepNext/>
      <w:tabs>
        <w:tab w:val="left" w:pos="851"/>
      </w:tabs>
      <w:jc w:val="center"/>
      <w:outlineLvl w:val="2"/>
    </w:pPr>
    <w:rPr>
      <w:rFonts w:ascii="TimesLT" w:hAnsi="TimesLT"/>
      <w:b/>
      <w:sz w:val="20"/>
      <w:szCs w:val="20"/>
    </w:rPr>
  </w:style>
  <w:style w:type="paragraph" w:styleId="Heading4">
    <w:name w:val="heading 4"/>
    <w:basedOn w:val="Normal"/>
    <w:next w:val="Normal"/>
    <w:qFormat/>
    <w:rsid w:val="00C43A8B"/>
    <w:pPr>
      <w:keepNext/>
      <w:jc w:val="center"/>
      <w:outlineLvl w:val="3"/>
    </w:pPr>
    <w:rPr>
      <w:rFonts w:ascii="OptimaLCS" w:hAnsi="OptimaLC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pPr>
      <w:widowControl w:val="0"/>
    </w:pPr>
    <w:rPr>
      <w:rFonts w:ascii="LT Times" w:hAnsi="LT Times"/>
      <w:sz w:val="28"/>
      <w:lang w:val="ru-RU" w:eastAsia="lt-LT"/>
    </w:rPr>
  </w:style>
  <w:style w:type="paragraph" w:customStyle="1" w:styleId="1">
    <w:name w:val="????????? 1"/>
    <w:basedOn w:val="a"/>
    <w:next w:val="a"/>
    <w:pPr>
      <w:keepNext/>
    </w:pPr>
    <w:rPr>
      <w:rFonts w:ascii="LT Helvetica" w:hAnsi="LT Helvetica"/>
      <w:sz w:val="36"/>
      <w:lang w:val="en-US"/>
    </w:rPr>
  </w:style>
  <w:style w:type="paragraph" w:customStyle="1" w:styleId="2">
    <w:name w:val="????????? 2"/>
    <w:basedOn w:val="a"/>
    <w:next w:val="a"/>
    <w:pPr>
      <w:keepNext/>
    </w:pPr>
    <w:rPr>
      <w:rFonts w:ascii="LT Helvetica" w:hAnsi="LT Helvetica"/>
      <w:sz w:val="48"/>
      <w:lang w:val="en-US"/>
    </w:rPr>
  </w:style>
  <w:style w:type="paragraph" w:styleId="Footer">
    <w:name w:val="footer"/>
    <w:basedOn w:val="Normal"/>
    <w:pPr>
      <w:widowControl w:val="0"/>
      <w:tabs>
        <w:tab w:val="center" w:pos="4153"/>
        <w:tab w:val="right" w:pos="8306"/>
      </w:tabs>
    </w:pPr>
    <w:rPr>
      <w:sz w:val="20"/>
      <w:szCs w:val="20"/>
      <w:lang w:val="ru-RU" w:eastAsia="lt-LT"/>
    </w:rPr>
  </w:style>
  <w:style w:type="paragraph" w:styleId="BodyText">
    <w:name w:val="Body Text"/>
    <w:basedOn w:val="Normal"/>
    <w:rsid w:val="00BB54F6"/>
    <w:pPr>
      <w:jc w:val="both"/>
    </w:pPr>
    <w:rPr>
      <w:szCs w:val="20"/>
    </w:rPr>
  </w:style>
  <w:style w:type="paragraph" w:styleId="BodyTextIndent">
    <w:name w:val="Body Text Indent"/>
    <w:basedOn w:val="Normal"/>
    <w:rsid w:val="00BB54F6"/>
    <w:pPr>
      <w:ind w:firstLine="720"/>
      <w:jc w:val="both"/>
    </w:pPr>
  </w:style>
  <w:style w:type="paragraph" w:styleId="Title">
    <w:name w:val="Title"/>
    <w:basedOn w:val="Normal"/>
    <w:qFormat/>
    <w:rsid w:val="00BB54F6"/>
    <w:pPr>
      <w:jc w:val="center"/>
    </w:pPr>
    <w:rPr>
      <w:b/>
      <w:bCs/>
    </w:rPr>
  </w:style>
  <w:style w:type="character" w:styleId="Hyperlink">
    <w:name w:val="Hyperlink"/>
    <w:rsid w:val="00847045"/>
    <w:rPr>
      <w:color w:val="0000FF"/>
      <w:u w:val="single"/>
    </w:rPr>
  </w:style>
  <w:style w:type="paragraph" w:styleId="NormalWeb">
    <w:name w:val="Normal (Web)"/>
    <w:basedOn w:val="Normal"/>
    <w:rsid w:val="00847045"/>
    <w:pPr>
      <w:spacing w:before="100" w:beforeAutospacing="1" w:after="100" w:afterAutospacing="1"/>
    </w:pPr>
  </w:style>
  <w:style w:type="table" w:styleId="TableGrid">
    <w:name w:val="Table Grid"/>
    <w:basedOn w:val="TableNormal"/>
    <w:rsid w:val="00847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F7403"/>
    <w:pPr>
      <w:tabs>
        <w:tab w:val="center" w:pos="4986"/>
        <w:tab w:val="right" w:pos="9972"/>
      </w:tabs>
    </w:pPr>
  </w:style>
  <w:style w:type="paragraph" w:styleId="NoSpacing">
    <w:name w:val="No Spacing"/>
    <w:uiPriority w:val="1"/>
    <w:qFormat/>
    <w:rsid w:val="00521F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4635">
      <w:bodyDiv w:val="1"/>
      <w:marLeft w:val="0"/>
      <w:marRight w:val="0"/>
      <w:marTop w:val="0"/>
      <w:marBottom w:val="0"/>
      <w:divBdr>
        <w:top w:val="none" w:sz="0" w:space="0" w:color="auto"/>
        <w:left w:val="none" w:sz="0" w:space="0" w:color="auto"/>
        <w:bottom w:val="none" w:sz="0" w:space="0" w:color="auto"/>
        <w:right w:val="none" w:sz="0" w:space="0" w:color="auto"/>
      </w:divBdr>
    </w:div>
    <w:div w:id="182059220">
      <w:bodyDiv w:val="1"/>
      <w:marLeft w:val="0"/>
      <w:marRight w:val="0"/>
      <w:marTop w:val="0"/>
      <w:marBottom w:val="0"/>
      <w:divBdr>
        <w:top w:val="none" w:sz="0" w:space="0" w:color="auto"/>
        <w:left w:val="none" w:sz="0" w:space="0" w:color="auto"/>
        <w:bottom w:val="none" w:sz="0" w:space="0" w:color="auto"/>
        <w:right w:val="none" w:sz="0" w:space="0" w:color="auto"/>
      </w:divBdr>
    </w:div>
    <w:div w:id="204683719">
      <w:bodyDiv w:val="1"/>
      <w:marLeft w:val="0"/>
      <w:marRight w:val="0"/>
      <w:marTop w:val="0"/>
      <w:marBottom w:val="0"/>
      <w:divBdr>
        <w:top w:val="none" w:sz="0" w:space="0" w:color="auto"/>
        <w:left w:val="none" w:sz="0" w:space="0" w:color="auto"/>
        <w:bottom w:val="none" w:sz="0" w:space="0" w:color="auto"/>
        <w:right w:val="none" w:sz="0" w:space="0" w:color="auto"/>
      </w:divBdr>
    </w:div>
    <w:div w:id="306250052">
      <w:bodyDiv w:val="1"/>
      <w:marLeft w:val="0"/>
      <w:marRight w:val="0"/>
      <w:marTop w:val="0"/>
      <w:marBottom w:val="0"/>
      <w:divBdr>
        <w:top w:val="none" w:sz="0" w:space="0" w:color="auto"/>
        <w:left w:val="none" w:sz="0" w:space="0" w:color="auto"/>
        <w:bottom w:val="none" w:sz="0" w:space="0" w:color="auto"/>
        <w:right w:val="none" w:sz="0" w:space="0" w:color="auto"/>
      </w:divBdr>
    </w:div>
    <w:div w:id="390154788">
      <w:bodyDiv w:val="1"/>
      <w:marLeft w:val="0"/>
      <w:marRight w:val="0"/>
      <w:marTop w:val="0"/>
      <w:marBottom w:val="0"/>
      <w:divBdr>
        <w:top w:val="none" w:sz="0" w:space="0" w:color="auto"/>
        <w:left w:val="none" w:sz="0" w:space="0" w:color="auto"/>
        <w:bottom w:val="none" w:sz="0" w:space="0" w:color="auto"/>
        <w:right w:val="none" w:sz="0" w:space="0" w:color="auto"/>
      </w:divBdr>
    </w:div>
    <w:div w:id="413474566">
      <w:bodyDiv w:val="1"/>
      <w:marLeft w:val="0"/>
      <w:marRight w:val="0"/>
      <w:marTop w:val="0"/>
      <w:marBottom w:val="0"/>
      <w:divBdr>
        <w:top w:val="none" w:sz="0" w:space="0" w:color="auto"/>
        <w:left w:val="none" w:sz="0" w:space="0" w:color="auto"/>
        <w:bottom w:val="none" w:sz="0" w:space="0" w:color="auto"/>
        <w:right w:val="none" w:sz="0" w:space="0" w:color="auto"/>
      </w:divBdr>
    </w:div>
    <w:div w:id="512494883">
      <w:bodyDiv w:val="1"/>
      <w:marLeft w:val="0"/>
      <w:marRight w:val="0"/>
      <w:marTop w:val="0"/>
      <w:marBottom w:val="0"/>
      <w:divBdr>
        <w:top w:val="none" w:sz="0" w:space="0" w:color="auto"/>
        <w:left w:val="none" w:sz="0" w:space="0" w:color="auto"/>
        <w:bottom w:val="none" w:sz="0" w:space="0" w:color="auto"/>
        <w:right w:val="none" w:sz="0" w:space="0" w:color="auto"/>
      </w:divBdr>
    </w:div>
    <w:div w:id="524906390">
      <w:bodyDiv w:val="1"/>
      <w:marLeft w:val="0"/>
      <w:marRight w:val="0"/>
      <w:marTop w:val="0"/>
      <w:marBottom w:val="0"/>
      <w:divBdr>
        <w:top w:val="none" w:sz="0" w:space="0" w:color="auto"/>
        <w:left w:val="none" w:sz="0" w:space="0" w:color="auto"/>
        <w:bottom w:val="none" w:sz="0" w:space="0" w:color="auto"/>
        <w:right w:val="none" w:sz="0" w:space="0" w:color="auto"/>
      </w:divBdr>
    </w:div>
    <w:div w:id="765005297">
      <w:bodyDiv w:val="1"/>
      <w:marLeft w:val="0"/>
      <w:marRight w:val="0"/>
      <w:marTop w:val="0"/>
      <w:marBottom w:val="0"/>
      <w:divBdr>
        <w:top w:val="none" w:sz="0" w:space="0" w:color="auto"/>
        <w:left w:val="none" w:sz="0" w:space="0" w:color="auto"/>
        <w:bottom w:val="none" w:sz="0" w:space="0" w:color="auto"/>
        <w:right w:val="none" w:sz="0" w:space="0" w:color="auto"/>
      </w:divBdr>
    </w:div>
    <w:div w:id="811096010">
      <w:bodyDiv w:val="1"/>
      <w:marLeft w:val="0"/>
      <w:marRight w:val="0"/>
      <w:marTop w:val="0"/>
      <w:marBottom w:val="0"/>
      <w:divBdr>
        <w:top w:val="none" w:sz="0" w:space="0" w:color="auto"/>
        <w:left w:val="none" w:sz="0" w:space="0" w:color="auto"/>
        <w:bottom w:val="none" w:sz="0" w:space="0" w:color="auto"/>
        <w:right w:val="none" w:sz="0" w:space="0" w:color="auto"/>
      </w:divBdr>
    </w:div>
    <w:div w:id="824783271">
      <w:bodyDiv w:val="1"/>
      <w:marLeft w:val="0"/>
      <w:marRight w:val="0"/>
      <w:marTop w:val="0"/>
      <w:marBottom w:val="0"/>
      <w:divBdr>
        <w:top w:val="none" w:sz="0" w:space="0" w:color="auto"/>
        <w:left w:val="none" w:sz="0" w:space="0" w:color="auto"/>
        <w:bottom w:val="none" w:sz="0" w:space="0" w:color="auto"/>
        <w:right w:val="none" w:sz="0" w:space="0" w:color="auto"/>
      </w:divBdr>
    </w:div>
    <w:div w:id="908689091">
      <w:bodyDiv w:val="1"/>
      <w:marLeft w:val="0"/>
      <w:marRight w:val="0"/>
      <w:marTop w:val="0"/>
      <w:marBottom w:val="0"/>
      <w:divBdr>
        <w:top w:val="none" w:sz="0" w:space="0" w:color="auto"/>
        <w:left w:val="none" w:sz="0" w:space="0" w:color="auto"/>
        <w:bottom w:val="none" w:sz="0" w:space="0" w:color="auto"/>
        <w:right w:val="none" w:sz="0" w:space="0" w:color="auto"/>
      </w:divBdr>
    </w:div>
    <w:div w:id="947278006">
      <w:bodyDiv w:val="1"/>
      <w:marLeft w:val="0"/>
      <w:marRight w:val="0"/>
      <w:marTop w:val="0"/>
      <w:marBottom w:val="0"/>
      <w:divBdr>
        <w:top w:val="none" w:sz="0" w:space="0" w:color="auto"/>
        <w:left w:val="none" w:sz="0" w:space="0" w:color="auto"/>
        <w:bottom w:val="none" w:sz="0" w:space="0" w:color="auto"/>
        <w:right w:val="none" w:sz="0" w:space="0" w:color="auto"/>
      </w:divBdr>
    </w:div>
    <w:div w:id="978531972">
      <w:bodyDiv w:val="1"/>
      <w:marLeft w:val="0"/>
      <w:marRight w:val="0"/>
      <w:marTop w:val="0"/>
      <w:marBottom w:val="0"/>
      <w:divBdr>
        <w:top w:val="none" w:sz="0" w:space="0" w:color="auto"/>
        <w:left w:val="none" w:sz="0" w:space="0" w:color="auto"/>
        <w:bottom w:val="none" w:sz="0" w:space="0" w:color="auto"/>
        <w:right w:val="none" w:sz="0" w:space="0" w:color="auto"/>
      </w:divBdr>
    </w:div>
    <w:div w:id="1134903581">
      <w:bodyDiv w:val="1"/>
      <w:marLeft w:val="0"/>
      <w:marRight w:val="0"/>
      <w:marTop w:val="0"/>
      <w:marBottom w:val="0"/>
      <w:divBdr>
        <w:top w:val="none" w:sz="0" w:space="0" w:color="auto"/>
        <w:left w:val="none" w:sz="0" w:space="0" w:color="auto"/>
        <w:bottom w:val="none" w:sz="0" w:space="0" w:color="auto"/>
        <w:right w:val="none" w:sz="0" w:space="0" w:color="auto"/>
      </w:divBdr>
    </w:div>
    <w:div w:id="1306621386">
      <w:bodyDiv w:val="1"/>
      <w:marLeft w:val="0"/>
      <w:marRight w:val="0"/>
      <w:marTop w:val="0"/>
      <w:marBottom w:val="0"/>
      <w:divBdr>
        <w:top w:val="none" w:sz="0" w:space="0" w:color="auto"/>
        <w:left w:val="none" w:sz="0" w:space="0" w:color="auto"/>
        <w:bottom w:val="none" w:sz="0" w:space="0" w:color="auto"/>
        <w:right w:val="none" w:sz="0" w:space="0" w:color="auto"/>
      </w:divBdr>
    </w:div>
    <w:div w:id="1314024684">
      <w:bodyDiv w:val="1"/>
      <w:marLeft w:val="0"/>
      <w:marRight w:val="0"/>
      <w:marTop w:val="0"/>
      <w:marBottom w:val="0"/>
      <w:divBdr>
        <w:top w:val="none" w:sz="0" w:space="0" w:color="auto"/>
        <w:left w:val="none" w:sz="0" w:space="0" w:color="auto"/>
        <w:bottom w:val="none" w:sz="0" w:space="0" w:color="auto"/>
        <w:right w:val="none" w:sz="0" w:space="0" w:color="auto"/>
      </w:divBdr>
    </w:div>
    <w:div w:id="1325547833">
      <w:bodyDiv w:val="1"/>
      <w:marLeft w:val="0"/>
      <w:marRight w:val="0"/>
      <w:marTop w:val="0"/>
      <w:marBottom w:val="0"/>
      <w:divBdr>
        <w:top w:val="none" w:sz="0" w:space="0" w:color="auto"/>
        <w:left w:val="none" w:sz="0" w:space="0" w:color="auto"/>
        <w:bottom w:val="none" w:sz="0" w:space="0" w:color="auto"/>
        <w:right w:val="none" w:sz="0" w:space="0" w:color="auto"/>
      </w:divBdr>
    </w:div>
    <w:div w:id="1353728682">
      <w:bodyDiv w:val="1"/>
      <w:marLeft w:val="0"/>
      <w:marRight w:val="0"/>
      <w:marTop w:val="0"/>
      <w:marBottom w:val="0"/>
      <w:divBdr>
        <w:top w:val="none" w:sz="0" w:space="0" w:color="auto"/>
        <w:left w:val="none" w:sz="0" w:space="0" w:color="auto"/>
        <w:bottom w:val="none" w:sz="0" w:space="0" w:color="auto"/>
        <w:right w:val="none" w:sz="0" w:space="0" w:color="auto"/>
      </w:divBdr>
    </w:div>
    <w:div w:id="1718122374">
      <w:bodyDiv w:val="1"/>
      <w:marLeft w:val="0"/>
      <w:marRight w:val="0"/>
      <w:marTop w:val="0"/>
      <w:marBottom w:val="0"/>
      <w:divBdr>
        <w:top w:val="none" w:sz="0" w:space="0" w:color="auto"/>
        <w:left w:val="none" w:sz="0" w:space="0" w:color="auto"/>
        <w:bottom w:val="none" w:sz="0" w:space="0" w:color="auto"/>
        <w:right w:val="none" w:sz="0" w:space="0" w:color="auto"/>
      </w:divBdr>
    </w:div>
    <w:div w:id="1812818850">
      <w:bodyDiv w:val="1"/>
      <w:marLeft w:val="0"/>
      <w:marRight w:val="0"/>
      <w:marTop w:val="0"/>
      <w:marBottom w:val="0"/>
      <w:divBdr>
        <w:top w:val="none" w:sz="0" w:space="0" w:color="auto"/>
        <w:left w:val="none" w:sz="0" w:space="0" w:color="auto"/>
        <w:bottom w:val="none" w:sz="0" w:space="0" w:color="auto"/>
        <w:right w:val="none" w:sz="0" w:space="0" w:color="auto"/>
      </w:divBdr>
    </w:div>
    <w:div w:id="1911692150">
      <w:bodyDiv w:val="1"/>
      <w:marLeft w:val="0"/>
      <w:marRight w:val="0"/>
      <w:marTop w:val="0"/>
      <w:marBottom w:val="0"/>
      <w:divBdr>
        <w:top w:val="none" w:sz="0" w:space="0" w:color="auto"/>
        <w:left w:val="none" w:sz="0" w:space="0" w:color="auto"/>
        <w:bottom w:val="none" w:sz="0" w:space="0" w:color="auto"/>
        <w:right w:val="none" w:sz="0" w:space="0" w:color="auto"/>
      </w:divBdr>
    </w:div>
    <w:div w:id="20733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bf-bowlin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1416</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Zirmunu boulingas</Company>
  <LinksUpToDate>false</LinksUpToDate>
  <CharactersWithSpaces>10192</CharactersWithSpaces>
  <SharedDoc>false</SharedDoc>
  <HLinks>
    <vt:vector size="6" baseType="variant">
      <vt:variant>
        <vt:i4>7929896</vt:i4>
      </vt:variant>
      <vt:variant>
        <vt:i4>0</vt:i4>
      </vt:variant>
      <vt:variant>
        <vt:i4>0</vt:i4>
      </vt:variant>
      <vt:variant>
        <vt:i4>5</vt:i4>
      </vt:variant>
      <vt:variant>
        <vt:lpwstr>http://www.lbf-bowling.lt/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Deimantas Kukuris</dc:creator>
  <cp:keywords/>
  <cp:lastModifiedBy>Nimbifer . LT</cp:lastModifiedBy>
  <cp:revision>3</cp:revision>
  <cp:lastPrinted>2017-01-24T20:42:00Z</cp:lastPrinted>
  <dcterms:created xsi:type="dcterms:W3CDTF">2018-02-09T22:43:00Z</dcterms:created>
  <dcterms:modified xsi:type="dcterms:W3CDTF">2018-02-09T22:43:00Z</dcterms:modified>
</cp:coreProperties>
</file>